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DA0" w:rsidRDefault="00617A72" w:rsidP="00243DA0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  <w:r w:rsidRPr="00617A72">
        <w:rPr>
          <w:rFonts w:ascii="Times New Roman" w:hAnsi="Times New Roman" w:cs="Times New Roman"/>
          <w:sz w:val="24"/>
          <w:szCs w:val="24"/>
        </w:rPr>
        <w:t xml:space="preserve">Št.: </w:t>
      </w:r>
      <w:r w:rsidR="002B34C9">
        <w:rPr>
          <w:rFonts w:ascii="Times New Roman" w:hAnsi="Times New Roman" w:cs="Times New Roman"/>
          <w:sz w:val="24"/>
          <w:szCs w:val="24"/>
        </w:rPr>
        <w:t>160</w:t>
      </w:r>
      <w:r w:rsidR="0027116C">
        <w:rPr>
          <w:rFonts w:ascii="Times New Roman" w:hAnsi="Times New Roman" w:cs="Times New Roman"/>
          <w:sz w:val="24"/>
          <w:szCs w:val="24"/>
        </w:rPr>
        <w:t>/2</w:t>
      </w:r>
      <w:r w:rsidR="002B34C9">
        <w:rPr>
          <w:rFonts w:ascii="Times New Roman" w:hAnsi="Times New Roman" w:cs="Times New Roman"/>
          <w:sz w:val="24"/>
          <w:szCs w:val="24"/>
        </w:rPr>
        <w:t>020</w:t>
      </w:r>
      <w:r w:rsidRPr="00617A72">
        <w:rPr>
          <w:rFonts w:ascii="Times New Roman" w:hAnsi="Times New Roman" w:cs="Times New Roman"/>
          <w:sz w:val="24"/>
          <w:szCs w:val="24"/>
        </w:rPr>
        <w:t>-JN0</w:t>
      </w:r>
      <w:r w:rsidR="002B34C9">
        <w:rPr>
          <w:rFonts w:ascii="Times New Roman" w:hAnsi="Times New Roman" w:cs="Times New Roman"/>
          <w:sz w:val="24"/>
          <w:szCs w:val="24"/>
        </w:rPr>
        <w:t>1</w:t>
      </w:r>
      <w:r w:rsidR="00243DA0">
        <w:rPr>
          <w:rFonts w:ascii="Times New Roman" w:hAnsi="Times New Roman" w:cs="Times New Roman"/>
          <w:sz w:val="24"/>
          <w:szCs w:val="24"/>
        </w:rPr>
        <w:t>-1</w:t>
      </w:r>
    </w:p>
    <w:p w:rsidR="002B34C9" w:rsidRDefault="00617A72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  <w:r w:rsidRPr="00617A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323C9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17A72">
        <w:rPr>
          <w:rFonts w:ascii="Times New Roman" w:hAnsi="Times New Roman" w:cs="Times New Roman"/>
          <w:sz w:val="24"/>
          <w:szCs w:val="24"/>
        </w:rPr>
        <w:t xml:space="preserve"> Datum: </w:t>
      </w:r>
      <w:r w:rsidR="002B34C9">
        <w:rPr>
          <w:rFonts w:ascii="Times New Roman" w:hAnsi="Times New Roman" w:cs="Times New Roman"/>
          <w:sz w:val="24"/>
          <w:szCs w:val="24"/>
        </w:rPr>
        <w:t>08. 06. 2020</w:t>
      </w: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  <w:r w:rsidRPr="00617A72">
        <w:rPr>
          <w:rFonts w:ascii="Times New Roman" w:hAnsi="Times New Roman" w:cs="Times New Roman"/>
          <w:noProof/>
          <w:lang w:eastAsia="sl-S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4465413</wp:posOffset>
            </wp:positionH>
            <wp:positionV relativeFrom="paragraph">
              <wp:posOffset>8095</wp:posOffset>
            </wp:positionV>
            <wp:extent cx="1162800" cy="1144800"/>
            <wp:effectExtent l="0" t="0" r="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olenjskeLekar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800" cy="114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p w:rsidR="002B34C9" w:rsidRPr="002B34C9" w:rsidRDefault="002B34C9" w:rsidP="002B34C9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caps w:val="0"/>
          <w:color w:val="00B050"/>
        </w:rPr>
        <w:alias w:val="Vnesite naslov:"/>
        <w:tag w:val=""/>
        <w:id w:val="390237733"/>
        <w:placeholder>
          <w:docPart w:val="D55F8333C31C4CA7B55606D6E0D17EE0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p w:rsidR="00A638EC" w:rsidRPr="00617A72" w:rsidRDefault="002B34C9" w:rsidP="00A638EC">
          <w:pPr>
            <w:pStyle w:val="Naslov"/>
            <w:rPr>
              <w:rFonts w:ascii="Times New Roman" w:hAnsi="Times New Roman" w:cs="Times New Roman"/>
              <w:color w:val="00B050"/>
            </w:rPr>
          </w:pPr>
          <w:r w:rsidRPr="002B34C9">
            <w:rPr>
              <w:rFonts w:ascii="Times New Roman" w:hAnsi="Times New Roman" w:cs="Times New Roman"/>
              <w:caps w:val="0"/>
              <w:color w:val="00B050"/>
            </w:rPr>
            <w:t xml:space="preserve">Nabava, montaža in vzdrževanje avtomatiziranega lekarniškega sistema skladiščenja s prinosom zdravil za Dolenjske lekarne Novo mesto </w:t>
          </w:r>
          <w:proofErr w:type="spellStart"/>
          <w:r w:rsidRPr="002B34C9">
            <w:rPr>
              <w:rFonts w:ascii="Times New Roman" w:hAnsi="Times New Roman" w:cs="Times New Roman"/>
              <w:caps w:val="0"/>
              <w:color w:val="00B050"/>
            </w:rPr>
            <w:t>p.o</w:t>
          </w:r>
          <w:proofErr w:type="spellEnd"/>
          <w:r w:rsidRPr="002B34C9">
            <w:rPr>
              <w:rFonts w:ascii="Times New Roman" w:hAnsi="Times New Roman" w:cs="Times New Roman"/>
              <w:caps w:val="0"/>
              <w:color w:val="00B050"/>
            </w:rPr>
            <w:t>., za novo Lekarno Trebnje</w:t>
          </w:r>
        </w:p>
      </w:sdtContent>
    </w:sdt>
    <w:sdt>
      <w:sdtPr>
        <w:rPr>
          <w:rFonts w:ascii="Times New Roman" w:hAnsi="Times New Roman" w:cs="Times New Roman"/>
        </w:rPr>
        <w:alias w:val="Vnesite podnaslov:"/>
        <w:tag w:val="Vnesite podnaslov:"/>
        <w:id w:val="1134748392"/>
        <w:placeholder>
          <w:docPart w:val="E69531050411423AB04495D40E21AAA7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:rsidR="00A638EC" w:rsidRPr="00617A72" w:rsidRDefault="00296AF8" w:rsidP="00A638EC">
          <w:pPr>
            <w:pStyle w:val="Podnaslov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SPREMEMBA </w:t>
          </w:r>
          <w:r w:rsidR="00F0619E">
            <w:rPr>
              <w:rFonts w:ascii="Times New Roman" w:hAnsi="Times New Roman" w:cs="Times New Roman"/>
            </w:rPr>
            <w:t>Razpisn</w:t>
          </w:r>
          <w:r>
            <w:rPr>
              <w:rFonts w:ascii="Times New Roman" w:hAnsi="Times New Roman" w:cs="Times New Roman"/>
            </w:rPr>
            <w:t>E</w:t>
          </w:r>
          <w:r w:rsidR="00F0619E">
            <w:rPr>
              <w:rFonts w:ascii="Times New Roman" w:hAnsi="Times New Roman" w:cs="Times New Roman"/>
            </w:rPr>
            <w:t xml:space="preserve"> dokumentacij</w:t>
          </w:r>
          <w:r>
            <w:rPr>
              <w:rFonts w:ascii="Times New Roman" w:hAnsi="Times New Roman" w:cs="Times New Roman"/>
            </w:rPr>
            <w:t>E</w:t>
          </w:r>
        </w:p>
      </w:sdtContent>
    </w:sdt>
    <w:p w:rsidR="00617A72" w:rsidRDefault="00617A72" w:rsidP="00617A72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</w:p>
    <w:p w:rsidR="002B34C9" w:rsidRDefault="002B34C9" w:rsidP="00617A72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</w:p>
    <w:p w:rsidR="009876C4" w:rsidRDefault="009876C4" w:rsidP="00617A72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</w:p>
    <w:p w:rsidR="00617A72" w:rsidRDefault="00617A72" w:rsidP="00617A72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  <w:r w:rsidRPr="003E1BD6">
        <w:rPr>
          <w:rFonts w:ascii="Times New Roman" w:hAnsi="Times New Roman" w:cs="Times New Roman"/>
          <w:b/>
          <w:sz w:val="24"/>
          <w:szCs w:val="24"/>
        </w:rPr>
        <w:t>Zaporedna številka:</w:t>
      </w:r>
      <w:r w:rsidRPr="00B46CEC">
        <w:rPr>
          <w:rFonts w:ascii="Times New Roman" w:hAnsi="Times New Roman" w:cs="Times New Roman"/>
          <w:sz w:val="24"/>
          <w:szCs w:val="24"/>
        </w:rPr>
        <w:t xml:space="preserve"> </w:t>
      </w:r>
      <w:r w:rsidR="002B34C9">
        <w:rPr>
          <w:rFonts w:ascii="Times New Roman" w:hAnsi="Times New Roman" w:cs="Times New Roman"/>
          <w:sz w:val="24"/>
          <w:szCs w:val="24"/>
        </w:rPr>
        <w:t>160</w:t>
      </w:r>
      <w:r w:rsidR="0027116C">
        <w:rPr>
          <w:rFonts w:ascii="Times New Roman" w:hAnsi="Times New Roman" w:cs="Times New Roman"/>
          <w:sz w:val="24"/>
          <w:szCs w:val="24"/>
        </w:rPr>
        <w:t>/2</w:t>
      </w:r>
      <w:r w:rsidRPr="00B46CEC">
        <w:rPr>
          <w:rFonts w:ascii="Times New Roman" w:hAnsi="Times New Roman" w:cs="Times New Roman"/>
          <w:sz w:val="24"/>
          <w:szCs w:val="24"/>
        </w:rPr>
        <w:t>0</w:t>
      </w:r>
      <w:r w:rsidR="002B34C9">
        <w:rPr>
          <w:rFonts w:ascii="Times New Roman" w:hAnsi="Times New Roman" w:cs="Times New Roman"/>
          <w:sz w:val="24"/>
          <w:szCs w:val="24"/>
        </w:rPr>
        <w:t>20</w:t>
      </w:r>
      <w:r w:rsidRPr="00B46CEC">
        <w:rPr>
          <w:rFonts w:ascii="Times New Roman" w:hAnsi="Times New Roman" w:cs="Times New Roman"/>
          <w:sz w:val="24"/>
          <w:szCs w:val="24"/>
        </w:rPr>
        <w:t>-JN0</w:t>
      </w:r>
      <w:r w:rsidR="002B34C9">
        <w:rPr>
          <w:rFonts w:ascii="Times New Roman" w:hAnsi="Times New Roman" w:cs="Times New Roman"/>
          <w:sz w:val="24"/>
          <w:szCs w:val="24"/>
        </w:rPr>
        <w:t>1</w:t>
      </w:r>
      <w:r w:rsidR="00243DA0">
        <w:rPr>
          <w:rFonts w:ascii="Times New Roman" w:hAnsi="Times New Roman" w:cs="Times New Roman"/>
          <w:sz w:val="24"/>
          <w:szCs w:val="24"/>
        </w:rPr>
        <w:t>-1</w:t>
      </w:r>
    </w:p>
    <w:p w:rsidR="002B34C9" w:rsidRDefault="002B34C9" w:rsidP="002B34C9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  <w:r w:rsidRPr="005E1133">
        <w:rPr>
          <w:rFonts w:ascii="Times New Roman" w:hAnsi="Times New Roman" w:cs="Times New Roman"/>
          <w:b/>
          <w:sz w:val="24"/>
          <w:szCs w:val="24"/>
        </w:rPr>
        <w:t>Vrsta postopka:</w:t>
      </w:r>
      <w:r w:rsidRPr="00B46CEC">
        <w:rPr>
          <w:rFonts w:ascii="Times New Roman" w:hAnsi="Times New Roman" w:cs="Times New Roman"/>
          <w:sz w:val="24"/>
          <w:szCs w:val="24"/>
        </w:rPr>
        <w:t xml:space="preserve"> postopek oddaje naročila </w:t>
      </w:r>
      <w:r>
        <w:rPr>
          <w:rFonts w:ascii="Times New Roman" w:hAnsi="Times New Roman" w:cs="Times New Roman"/>
          <w:sz w:val="24"/>
          <w:szCs w:val="24"/>
        </w:rPr>
        <w:t xml:space="preserve">po odprtem postopku </w:t>
      </w:r>
      <w:r w:rsidRPr="00B46CEC">
        <w:rPr>
          <w:rFonts w:ascii="Times New Roman" w:hAnsi="Times New Roman" w:cs="Times New Roman"/>
          <w:sz w:val="24"/>
          <w:szCs w:val="24"/>
        </w:rPr>
        <w:t>skladno s 4</w:t>
      </w:r>
      <w:r>
        <w:rPr>
          <w:rFonts w:ascii="Times New Roman" w:hAnsi="Times New Roman" w:cs="Times New Roman"/>
          <w:sz w:val="24"/>
          <w:szCs w:val="24"/>
        </w:rPr>
        <w:t xml:space="preserve">0. členom </w:t>
      </w:r>
      <w:r w:rsidRPr="00B46CEC">
        <w:rPr>
          <w:rFonts w:ascii="Times New Roman" w:hAnsi="Times New Roman" w:cs="Times New Roman"/>
          <w:sz w:val="24"/>
          <w:szCs w:val="24"/>
        </w:rPr>
        <w:t xml:space="preserve">Zakona o javnem naročanju (ZJN-3, Uradni list RS, št. 91/15 s sprem. in </w:t>
      </w:r>
      <w:proofErr w:type="spellStart"/>
      <w:r w:rsidRPr="00B46CEC">
        <w:rPr>
          <w:rFonts w:ascii="Times New Roman" w:hAnsi="Times New Roman" w:cs="Times New Roman"/>
          <w:sz w:val="24"/>
          <w:szCs w:val="24"/>
        </w:rPr>
        <w:t>dopol</w:t>
      </w:r>
      <w:proofErr w:type="spellEnd"/>
      <w:r w:rsidRPr="00B46CEC">
        <w:rPr>
          <w:rFonts w:ascii="Times New Roman" w:hAnsi="Times New Roman" w:cs="Times New Roman"/>
          <w:sz w:val="24"/>
          <w:szCs w:val="24"/>
        </w:rPr>
        <w:t>. do</w:t>
      </w:r>
      <w:r>
        <w:rPr>
          <w:rFonts w:ascii="Times New Roman" w:hAnsi="Times New Roman" w:cs="Times New Roman"/>
          <w:sz w:val="24"/>
          <w:szCs w:val="24"/>
        </w:rPr>
        <w:t xml:space="preserve"> 14/18).</w:t>
      </w:r>
    </w:p>
    <w:p w:rsidR="00243DA0" w:rsidRDefault="00243DA0" w:rsidP="00243DA0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lastRenderedPageBreak/>
        <w:t>Naročnik na podlagi četrtega odstavka 61. člena, ob upoštevanju drugega odstavka 67. člena Zakona o javnem naročanju (Uradni list RS, št. 91/15 in 14/18, ZJN-3), sprejme naslednjo</w:t>
      </w:r>
    </w:p>
    <w:p w:rsidR="00243DA0" w:rsidRPr="00243DA0" w:rsidRDefault="00243DA0" w:rsidP="00243DA0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</w:p>
    <w:p w:rsidR="00243DA0" w:rsidRDefault="00243DA0" w:rsidP="00243DA0">
      <w:pPr>
        <w:pStyle w:val="Paragr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DA0">
        <w:rPr>
          <w:rFonts w:ascii="Times New Roman" w:hAnsi="Times New Roman" w:cs="Times New Roman"/>
          <w:b/>
          <w:sz w:val="28"/>
          <w:szCs w:val="28"/>
        </w:rPr>
        <w:t>SPREMEMBO RAZPISNE DOKUMENTACIJE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3DA0">
        <w:rPr>
          <w:rFonts w:ascii="Times New Roman" w:hAnsi="Times New Roman" w:cs="Times New Roman"/>
          <w:b/>
          <w:sz w:val="28"/>
          <w:szCs w:val="28"/>
        </w:rPr>
        <w:t xml:space="preserve">ZA ODDAJO JAVNEGA NAROČILA </w:t>
      </w:r>
      <w:r w:rsidR="002B34C9">
        <w:rPr>
          <w:rFonts w:ascii="Times New Roman" w:hAnsi="Times New Roman" w:cs="Times New Roman"/>
          <w:b/>
          <w:sz w:val="28"/>
          <w:szCs w:val="28"/>
        </w:rPr>
        <w:t>PO ODPRTEM POSTOPKU Z OZNAKO 160/2020-JN01</w:t>
      </w:r>
    </w:p>
    <w:p w:rsidR="00243DA0" w:rsidRPr="00243DA0" w:rsidRDefault="00243DA0" w:rsidP="00243DA0">
      <w:pPr>
        <w:pStyle w:val="Paragr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DA0" w:rsidRPr="00243DA0" w:rsidRDefault="00243DA0" w:rsidP="00243DA0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t xml:space="preserve">Razpisna dokumentacija za oddajo javnega naročila po </w:t>
      </w:r>
      <w:r w:rsidR="002B34C9">
        <w:rPr>
          <w:rFonts w:ascii="Times New Roman" w:hAnsi="Times New Roman" w:cs="Times New Roman"/>
          <w:sz w:val="24"/>
          <w:szCs w:val="24"/>
        </w:rPr>
        <w:t xml:space="preserve">odprtem </w:t>
      </w:r>
      <w:r w:rsidRPr="00243DA0">
        <w:rPr>
          <w:rFonts w:ascii="Times New Roman" w:hAnsi="Times New Roman" w:cs="Times New Roman"/>
          <w:sz w:val="24"/>
          <w:szCs w:val="24"/>
        </w:rPr>
        <w:t xml:space="preserve">postopku z oznako </w:t>
      </w:r>
      <w:r w:rsidR="002B34C9">
        <w:rPr>
          <w:rFonts w:ascii="Times New Roman" w:hAnsi="Times New Roman" w:cs="Times New Roman"/>
          <w:sz w:val="24"/>
          <w:szCs w:val="24"/>
        </w:rPr>
        <w:t>160</w:t>
      </w:r>
      <w:r w:rsidRPr="00243DA0">
        <w:rPr>
          <w:rFonts w:ascii="Times New Roman" w:hAnsi="Times New Roman" w:cs="Times New Roman"/>
          <w:sz w:val="24"/>
          <w:szCs w:val="24"/>
        </w:rPr>
        <w:t>/20</w:t>
      </w:r>
      <w:r w:rsidR="002B34C9">
        <w:rPr>
          <w:rFonts w:ascii="Times New Roman" w:hAnsi="Times New Roman" w:cs="Times New Roman"/>
          <w:sz w:val="24"/>
          <w:szCs w:val="24"/>
        </w:rPr>
        <w:t>20-JN01</w:t>
      </w:r>
      <w:r w:rsidRPr="00243DA0">
        <w:rPr>
          <w:rFonts w:ascii="Times New Roman" w:hAnsi="Times New Roman" w:cs="Times New Roman"/>
          <w:sz w:val="24"/>
          <w:szCs w:val="24"/>
        </w:rPr>
        <w:t>, katerega predmet je »</w:t>
      </w:r>
      <w:r w:rsidR="002B34C9" w:rsidRPr="002B34C9">
        <w:rPr>
          <w:rFonts w:ascii="Times New Roman" w:hAnsi="Times New Roman" w:cs="Times New Roman"/>
          <w:sz w:val="24"/>
          <w:szCs w:val="24"/>
        </w:rPr>
        <w:t xml:space="preserve">Nabava, montaža in vzdrževanje avtomatiziranega lekarniškega sistema skladiščenja s prinosom zdravil za Dolenjske lekarne Novo mesto </w:t>
      </w:r>
      <w:proofErr w:type="spellStart"/>
      <w:r w:rsidR="002B34C9" w:rsidRPr="002B34C9">
        <w:rPr>
          <w:rFonts w:ascii="Times New Roman" w:hAnsi="Times New Roman" w:cs="Times New Roman"/>
          <w:sz w:val="24"/>
          <w:szCs w:val="24"/>
        </w:rPr>
        <w:t>p.o</w:t>
      </w:r>
      <w:proofErr w:type="spellEnd"/>
      <w:r w:rsidR="002B34C9" w:rsidRPr="002B34C9">
        <w:rPr>
          <w:rFonts w:ascii="Times New Roman" w:hAnsi="Times New Roman" w:cs="Times New Roman"/>
          <w:sz w:val="24"/>
          <w:szCs w:val="24"/>
        </w:rPr>
        <w:t>., za novo Lekarno Trebnje</w:t>
      </w:r>
      <w:r w:rsidRPr="00243DA0">
        <w:rPr>
          <w:rFonts w:ascii="Times New Roman" w:hAnsi="Times New Roman" w:cs="Times New Roman"/>
          <w:sz w:val="24"/>
          <w:szCs w:val="24"/>
        </w:rPr>
        <w:t>«, ki je bila objavljena na spletn</w:t>
      </w:r>
      <w:r w:rsidR="002B34C9">
        <w:rPr>
          <w:rFonts w:ascii="Times New Roman" w:hAnsi="Times New Roman" w:cs="Times New Roman"/>
          <w:sz w:val="24"/>
          <w:szCs w:val="24"/>
        </w:rPr>
        <w:t>ih straneh naročnika dne 26. 05</w:t>
      </w:r>
      <w:r w:rsidRPr="00243DA0">
        <w:rPr>
          <w:rFonts w:ascii="Times New Roman" w:hAnsi="Times New Roman" w:cs="Times New Roman"/>
          <w:sz w:val="24"/>
          <w:szCs w:val="24"/>
        </w:rPr>
        <w:t>. 20</w:t>
      </w:r>
      <w:r w:rsidR="002B34C9">
        <w:rPr>
          <w:rFonts w:ascii="Times New Roman" w:hAnsi="Times New Roman" w:cs="Times New Roman"/>
          <w:sz w:val="24"/>
          <w:szCs w:val="24"/>
        </w:rPr>
        <w:t>20, n</w:t>
      </w:r>
      <w:r w:rsidRPr="00243DA0">
        <w:rPr>
          <w:rFonts w:ascii="Times New Roman" w:hAnsi="Times New Roman" w:cs="Times New Roman"/>
          <w:sz w:val="24"/>
          <w:szCs w:val="24"/>
        </w:rPr>
        <w:t>a Portalu javnih naročil pod št. objave</w:t>
      </w:r>
      <w:r w:rsidR="00BB5AD5">
        <w:rPr>
          <w:rFonts w:ascii="Times New Roman" w:hAnsi="Times New Roman" w:cs="Times New Roman"/>
          <w:sz w:val="24"/>
          <w:szCs w:val="24"/>
        </w:rPr>
        <w:t>:</w:t>
      </w:r>
      <w:r w:rsidRPr="00243DA0">
        <w:rPr>
          <w:rFonts w:ascii="Times New Roman" w:hAnsi="Times New Roman" w:cs="Times New Roman"/>
          <w:sz w:val="24"/>
          <w:szCs w:val="24"/>
        </w:rPr>
        <w:t xml:space="preserve"> </w:t>
      </w:r>
      <w:r w:rsidR="00BB5AD5" w:rsidRPr="00BB5AD5">
        <w:rPr>
          <w:rFonts w:ascii="Times New Roman" w:hAnsi="Times New Roman" w:cs="Times New Roman"/>
          <w:sz w:val="24"/>
          <w:szCs w:val="24"/>
        </w:rPr>
        <w:t>JN003279/2020-B01</w:t>
      </w:r>
      <w:r w:rsidR="00BB5AD5">
        <w:rPr>
          <w:rFonts w:ascii="Times New Roman" w:hAnsi="Times New Roman" w:cs="Times New Roman"/>
          <w:sz w:val="24"/>
          <w:szCs w:val="24"/>
        </w:rPr>
        <w:t xml:space="preserve"> dne 26</w:t>
      </w:r>
      <w:r w:rsidRPr="00243DA0">
        <w:rPr>
          <w:rFonts w:ascii="Times New Roman" w:hAnsi="Times New Roman" w:cs="Times New Roman"/>
          <w:sz w:val="24"/>
          <w:szCs w:val="24"/>
        </w:rPr>
        <w:t xml:space="preserve">. </w:t>
      </w:r>
      <w:r w:rsidR="00BB5AD5">
        <w:rPr>
          <w:rFonts w:ascii="Times New Roman" w:hAnsi="Times New Roman" w:cs="Times New Roman"/>
          <w:sz w:val="24"/>
          <w:szCs w:val="24"/>
        </w:rPr>
        <w:t>05</w:t>
      </w:r>
      <w:r w:rsidRPr="00243DA0">
        <w:rPr>
          <w:rFonts w:ascii="Times New Roman" w:hAnsi="Times New Roman" w:cs="Times New Roman"/>
          <w:sz w:val="24"/>
          <w:szCs w:val="24"/>
        </w:rPr>
        <w:t>. 20</w:t>
      </w:r>
      <w:r w:rsidR="00BB5AD5">
        <w:rPr>
          <w:rFonts w:ascii="Times New Roman" w:hAnsi="Times New Roman" w:cs="Times New Roman"/>
          <w:sz w:val="24"/>
          <w:szCs w:val="24"/>
        </w:rPr>
        <w:t xml:space="preserve">20 in na </w:t>
      </w:r>
      <w:r w:rsidR="00BB5AD5" w:rsidRPr="00BB5AD5">
        <w:rPr>
          <w:rFonts w:ascii="Times New Roman" w:hAnsi="Times New Roman" w:cs="Times New Roman"/>
          <w:sz w:val="24"/>
          <w:szCs w:val="24"/>
        </w:rPr>
        <w:t>TED</w:t>
      </w:r>
      <w:r w:rsidR="00BB5AD5">
        <w:rPr>
          <w:rFonts w:ascii="Times New Roman" w:hAnsi="Times New Roman" w:cs="Times New Roman"/>
          <w:sz w:val="24"/>
          <w:szCs w:val="24"/>
        </w:rPr>
        <w:t xml:space="preserve"> pod št. objave: </w:t>
      </w:r>
      <w:r w:rsidR="00BB5AD5" w:rsidRPr="00BB5AD5">
        <w:rPr>
          <w:rFonts w:ascii="Times New Roman" w:hAnsi="Times New Roman" w:cs="Times New Roman"/>
          <w:sz w:val="24"/>
          <w:szCs w:val="24"/>
        </w:rPr>
        <w:t>2020/S 101-243706</w:t>
      </w:r>
      <w:r w:rsidR="00BB5AD5">
        <w:rPr>
          <w:rFonts w:ascii="Times New Roman" w:hAnsi="Times New Roman" w:cs="Times New Roman"/>
          <w:sz w:val="24"/>
          <w:szCs w:val="24"/>
        </w:rPr>
        <w:t xml:space="preserve"> dne 26. 05. 2020</w:t>
      </w:r>
      <w:r w:rsidRPr="00243DA0">
        <w:rPr>
          <w:rFonts w:ascii="Times New Roman" w:hAnsi="Times New Roman" w:cs="Times New Roman"/>
          <w:sz w:val="24"/>
          <w:szCs w:val="24"/>
        </w:rPr>
        <w:t>, se spremeni na naslednji način:</w:t>
      </w:r>
    </w:p>
    <w:p w:rsidR="00243DA0" w:rsidRPr="00243DA0" w:rsidRDefault="00243DA0" w:rsidP="00243DA0">
      <w:pPr>
        <w:pStyle w:val="Paragraf"/>
        <w:jc w:val="both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t>Besedilo r</w:t>
      </w:r>
      <w:r w:rsidR="0061327C">
        <w:rPr>
          <w:rFonts w:ascii="Times New Roman" w:hAnsi="Times New Roman" w:cs="Times New Roman"/>
          <w:sz w:val="24"/>
          <w:szCs w:val="24"/>
        </w:rPr>
        <w:t xml:space="preserve">azpisne dokumentacije v poglavju </w:t>
      </w:r>
      <w:r w:rsidR="0061327C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43D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327C" w:rsidRPr="0061327C">
        <w:rPr>
          <w:rFonts w:ascii="Times New Roman" w:hAnsi="Times New Roman" w:cs="Times New Roman"/>
          <w:b/>
          <w:sz w:val="24"/>
          <w:szCs w:val="24"/>
        </w:rPr>
        <w:t>Naročilo – tehnične specifikacije</w:t>
      </w:r>
      <w:r w:rsidR="00613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327C">
        <w:rPr>
          <w:rFonts w:ascii="Times New Roman" w:hAnsi="Times New Roman" w:cs="Times New Roman"/>
          <w:sz w:val="24"/>
          <w:szCs w:val="24"/>
        </w:rPr>
        <w:t xml:space="preserve">v točki </w:t>
      </w:r>
      <w:r w:rsidR="0061327C">
        <w:rPr>
          <w:rFonts w:ascii="Times New Roman" w:hAnsi="Times New Roman" w:cs="Times New Roman"/>
          <w:b/>
          <w:sz w:val="24"/>
          <w:szCs w:val="24"/>
        </w:rPr>
        <w:t xml:space="preserve">»Tehnične zahteve« </w:t>
      </w:r>
      <w:r w:rsidRPr="00243DA0">
        <w:rPr>
          <w:rFonts w:ascii="Times New Roman" w:hAnsi="Times New Roman" w:cs="Times New Roman"/>
          <w:sz w:val="24"/>
          <w:szCs w:val="24"/>
        </w:rPr>
        <w:t>se glasi:</w:t>
      </w:r>
    </w:p>
    <w:p w:rsidR="0061327C" w:rsidRDefault="0061327C" w:rsidP="0061327C">
      <w:pPr>
        <w:pStyle w:val="Paragra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3B83">
        <w:rPr>
          <w:rFonts w:ascii="Times New Roman" w:eastAsia="Calibri" w:hAnsi="Times New Roman" w:cs="Times New Roman"/>
          <w:b/>
          <w:sz w:val="24"/>
          <w:szCs w:val="24"/>
        </w:rPr>
        <w:t xml:space="preserve">Tehnične zahteve: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sistem za avtomatizirano skladiščenje se namesti v zaledno stran lekarne za izdajni mesti oficine med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materialko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izdajnim »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drive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in« pultom,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ponudnik mora ponuditi najsodobnejšo verzijo modela z dvema robotskima rokama, ki ustreza vsem zahtevam navedenim v tej dokumentaciji,</w:t>
      </w:r>
    </w:p>
    <w:p w:rsidR="0061327C" w:rsidRPr="00B51D16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maksimalne dimenzije prostora v katerem se bo sistem nameščal: širina maksimalno 4,05 m, </w:t>
      </w:r>
      <w:r w:rsidRPr="004317A8">
        <w:rPr>
          <w:rFonts w:ascii="Times New Roman" w:eastAsia="Calibri" w:hAnsi="Times New Roman" w:cs="Times New Roman"/>
          <w:sz w:val="24"/>
          <w:szCs w:val="24"/>
        </w:rPr>
        <w:t xml:space="preserve">dolžina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maksimalno </w:t>
      </w:r>
      <w:r w:rsidRPr="004317A8">
        <w:rPr>
          <w:rFonts w:ascii="Times New Roman" w:eastAsia="Calibri" w:hAnsi="Times New Roman" w:cs="Times New Roman"/>
          <w:sz w:val="24"/>
          <w:szCs w:val="24"/>
        </w:rPr>
        <w:t xml:space="preserve">4,07 m višina maksimalno 3,90 m, </w:t>
      </w:r>
      <w:r>
        <w:rPr>
          <w:rFonts w:ascii="Times New Roman" w:eastAsia="Calibri" w:hAnsi="Times New Roman" w:cs="Times New Roman"/>
          <w:sz w:val="24"/>
          <w:szCs w:val="24"/>
        </w:rPr>
        <w:t>površina območja avtomatiziran</w:t>
      </w:r>
      <w:r>
        <w:rPr>
          <w:rFonts w:ascii="Times New Roman" w:eastAsia="Calibri" w:hAnsi="Times New Roman" w:cs="Times New Roman"/>
          <w:sz w:val="24"/>
          <w:szCs w:val="24"/>
        </w:rPr>
        <w:t>ega skladišča je maksimalno 16,48</w:t>
      </w:r>
      <w:r>
        <w:rPr>
          <w:rFonts w:ascii="Times New Roman" w:eastAsia="Calibri" w:hAnsi="Times New Roman" w:cs="Times New Roman"/>
          <w:sz w:val="24"/>
          <w:szCs w:val="24"/>
        </w:rPr>
        <w:t xml:space="preserve"> m</w:t>
      </w:r>
      <w:r w:rsidRPr="00EE2465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317A8">
        <w:rPr>
          <w:rFonts w:ascii="Times New Roman" w:eastAsia="Calibri" w:hAnsi="Times New Roman" w:cs="Times New Roman"/>
          <w:sz w:val="24"/>
          <w:szCs w:val="24"/>
        </w:rPr>
        <w:t>umestitev skladno z arhitekturno skico, ki</w:t>
      </w:r>
      <w:r>
        <w:rPr>
          <w:rFonts w:ascii="Times New Roman" w:eastAsia="Calibri" w:hAnsi="Times New Roman" w:cs="Times New Roman"/>
          <w:sz w:val="24"/>
          <w:szCs w:val="24"/>
        </w:rPr>
        <w:t xml:space="preserve"> je priloga te razpisne dokumentacije </w:t>
      </w:r>
      <w:r w:rsidRPr="00B51D16">
        <w:rPr>
          <w:rFonts w:ascii="Times New Roman" w:eastAsia="Calibri" w:hAnsi="Times New Roman" w:cs="Times New Roman"/>
          <w:sz w:val="24"/>
          <w:szCs w:val="24"/>
        </w:rPr>
        <w:t xml:space="preserve">v kateri je označeno območje avtomatiziranega skladišča zajema celoten potreben prostor za postavitev avtomatiziranega skladišča z vsemi pripadajočimi deli (izdajna mesta, avtomatsko vlaganje ipd.),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kapaciteta skladiščenja mora znašati vsaj 12.500 pakiranj zdravil različnih dimenzij, police morajo biri razporejene tako, da omogočajo skladiščenje različno visokih pakiranj,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skladišče mora omogočiti kasnejšo nadgradnjo na vsaj 15.500 </w:t>
      </w:r>
      <w:r w:rsidRPr="000B4069">
        <w:rPr>
          <w:rFonts w:ascii="Times New Roman" w:eastAsia="Calibri" w:hAnsi="Times New Roman" w:cs="Times New Roman"/>
          <w:sz w:val="24"/>
          <w:szCs w:val="24"/>
        </w:rPr>
        <w:t>pakiranj zdravil različnih dimenzij, police morajo biri razporejene tako, da omogočajo skladiščenje različno visokih pakiranj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:rsidR="0061327C" w:rsidRPr="00EE2465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465">
        <w:rPr>
          <w:rFonts w:ascii="Times New Roman" w:eastAsia="Calibri" w:hAnsi="Times New Roman" w:cs="Times New Roman"/>
          <w:sz w:val="24"/>
          <w:szCs w:val="24"/>
        </w:rPr>
        <w:t xml:space="preserve">vhod v avtomatizirano skladišče mora biti z daljše stranice (4,07 m),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sistem mora zagotavljati zadnjo krajšo stranico (4,05 m), stranico nasproti stranice, ki je pri izdajnih mestih v oficini v stekleni izvedbi (</w:t>
      </w:r>
      <w:r w:rsidRPr="00B51D16">
        <w:rPr>
          <w:rFonts w:ascii="Times New Roman" w:eastAsia="Calibri" w:hAnsi="Times New Roman" w:cs="Times New Roman"/>
          <w:sz w:val="24"/>
          <w:szCs w:val="24"/>
        </w:rPr>
        <w:t>stranica steklene fasade</w:t>
      </w:r>
      <w:r>
        <w:rPr>
          <w:rFonts w:ascii="Times New Roman" w:eastAsia="Calibri" w:hAnsi="Times New Roman" w:cs="Times New Roman"/>
          <w:sz w:val="24"/>
          <w:szCs w:val="24"/>
        </w:rPr>
        <w:t>) s sistemom dostopa do steklene fasade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mpr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drsna vrata.),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avtomatizirano skladišče mora omogočati kaotičen princip skladiščenja, kar pomeni, da se pakiranja zlagajo na police čim bolj optimalno glede na obstoječi skladiščni prostor,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avtomatizirano skladišče mora imeti pripravljen koncept skladiščenja zdravil po FEFO metodi (First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Expired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First Out), kar pomeni, da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izskladišči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najprej pakiranja z najkrajšim rokom uporabnosti. Avtomatična skladišča lekarn, ki jih ponudnik navaja kot reference, morajo delovati po FEFO metodi,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17A8">
        <w:rPr>
          <w:rFonts w:ascii="Times New Roman" w:eastAsia="Calibri" w:hAnsi="Times New Roman" w:cs="Times New Roman"/>
          <w:sz w:val="24"/>
          <w:szCs w:val="24"/>
        </w:rPr>
        <w:t>ročno vnašanje pakiranj zdravil se mora izvajati s daljše stranice</w:t>
      </w:r>
      <w:r>
        <w:rPr>
          <w:rFonts w:ascii="Times New Roman" w:eastAsia="Calibri" w:hAnsi="Times New Roman" w:cs="Times New Roman"/>
          <w:sz w:val="24"/>
          <w:szCs w:val="24"/>
        </w:rPr>
        <w:t xml:space="preserve"> (4,07 m)</w:t>
      </w:r>
      <w:r w:rsidR="00484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317A8">
        <w:rPr>
          <w:rFonts w:ascii="Times New Roman" w:eastAsia="Calibri" w:hAnsi="Times New Roman" w:cs="Times New Roman"/>
          <w:sz w:val="24"/>
          <w:szCs w:val="24"/>
        </w:rPr>
        <w:t>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način, da zagotavlja vnos pakiranj preko čitalnika 2D črtnih kod,</w:t>
      </w:r>
    </w:p>
    <w:p w:rsidR="0061327C" w:rsidRPr="00B51D16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327C">
        <w:rPr>
          <w:rFonts w:ascii="Times New Roman" w:eastAsia="Calibri" w:hAnsi="Times New Roman" w:cs="Times New Roman"/>
          <w:sz w:val="24"/>
          <w:szCs w:val="24"/>
        </w:rPr>
        <w:t xml:space="preserve">zagotovljen mora biti popolnoma avtomatiziran sistem vnosa pakiranj zdravil, ki je lociran na daljši stranici (4,07 m) s strani </w:t>
      </w:r>
      <w:proofErr w:type="spellStart"/>
      <w:r w:rsidRPr="0061327C">
        <w:rPr>
          <w:rFonts w:ascii="Times New Roman" w:eastAsia="Calibri" w:hAnsi="Times New Roman" w:cs="Times New Roman"/>
          <w:sz w:val="24"/>
          <w:szCs w:val="24"/>
        </w:rPr>
        <w:t>materialke</w:t>
      </w:r>
      <w:proofErr w:type="spellEnd"/>
      <w:r w:rsidRPr="0061327C">
        <w:rPr>
          <w:rFonts w:ascii="Times New Roman" w:eastAsia="Calibri" w:hAnsi="Times New Roman" w:cs="Times New Roman"/>
          <w:sz w:val="24"/>
          <w:szCs w:val="24"/>
        </w:rPr>
        <w:t>, katerega minimalna dolžina zun</w:t>
      </w:r>
      <w:r>
        <w:rPr>
          <w:rFonts w:ascii="Times New Roman" w:eastAsia="Calibri" w:hAnsi="Times New Roman" w:cs="Times New Roman"/>
          <w:sz w:val="24"/>
          <w:szCs w:val="24"/>
        </w:rPr>
        <w:t xml:space="preserve">anjega vnosnega traku je 2,50 m,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pakiranja zdravil morajo biti takoj po vnosu dosegljiva za izdajo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izskladiščenje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sistem mora omogočati istočasni ročni in avtomatski vnos pakiranj zdravil v skladišče,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sistem mora omogočati istočasni vnos pakiranj v skladišče in izdajo zdravil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izskladiščenje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),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sistem mora omogočati eno (1) izhodno mesto na daljši strani (4,07 m) pri »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drive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in« izdajnem pultu,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sistem mora poleg zgoraj navedenega omogočati še dve (2) izhodni mesti na krajši stranici (4,05 m) v oficini pri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retro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pultu,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sistem mora omogočati naknadno nadgradnjo sistema z dvema (2) dodatnima izhodnima mesta na krajši stranici (4,05 m) ter ustrezno dolžino izdajnih trakov do dveh izdajnih mest v oficini, ki mejita na hodnik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materialke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(glej skico),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varčen sistem delovanja z nizko porabo energi</w:t>
      </w:r>
      <w:r>
        <w:rPr>
          <w:rFonts w:ascii="Times New Roman" w:eastAsia="Calibri" w:hAnsi="Times New Roman" w:cs="Times New Roman"/>
          <w:sz w:val="24"/>
          <w:szCs w:val="24"/>
        </w:rPr>
        <w:t>je v celotnem času obratovanja. P</w:t>
      </w:r>
      <w:r w:rsidRPr="0061327C">
        <w:rPr>
          <w:rFonts w:ascii="Times New Roman" w:eastAsia="Calibri" w:hAnsi="Times New Roman" w:cs="Times New Roman"/>
          <w:sz w:val="24"/>
          <w:szCs w:val="24"/>
        </w:rPr>
        <w:t>oraba električne energije v fazi delovanja ne sme presegati 1,1kWh (avtom</w:t>
      </w:r>
      <w:r>
        <w:rPr>
          <w:rFonts w:ascii="Times New Roman" w:eastAsia="Calibri" w:hAnsi="Times New Roman" w:cs="Times New Roman"/>
          <w:sz w:val="24"/>
          <w:szCs w:val="24"/>
        </w:rPr>
        <w:t xml:space="preserve">atsko vlaganje in robot skupno),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sistem mora omogočati spremljanje temperature in vlage v notranjosti avtomatiziranega skladišča, 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omogočeno mora biti hlajenje sistema. Sistem mora omogočati priklop kanalskega sistema hlajenja. Priklop se izvede na licu mesta med samo montažo sistema,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ponudnik mora na svoje stroške priskrbeti tudi vmesnik in integracijo (povezavo) robotskega sistema in virtualnih polic z obstoječim lekarniškim informacijskim sistemom naročnika skupaj z vsem številom potrebnih licenc,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avtomatiziran sistem skladiščenja mora omogočati kasnejše nadgradnje sistema, </w:t>
      </w:r>
    </w:p>
    <w:p w:rsidR="0061327C" w:rsidRPr="007F3F2A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virtualnih polic – povezane z lekarniškim informacijskim sistemom, velikosti 55 inčev zaslon, zasloni v ločljivosti 4K,</w:t>
      </w:r>
    </w:p>
    <w:p w:rsidR="0061327C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vse fotografije in spremni tekst digitaliziranih izdelkov v ločljivosti 4K,</w:t>
      </w:r>
    </w:p>
    <w:p w:rsidR="0061327C" w:rsidRPr="00EE2465" w:rsidRDefault="0061327C" w:rsidP="0061327C">
      <w:pPr>
        <w:pStyle w:val="Paragraf"/>
        <w:numPr>
          <w:ilvl w:val="0"/>
          <w:numId w:val="4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246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čas </w:t>
      </w:r>
      <w:proofErr w:type="spellStart"/>
      <w:r w:rsidRPr="00EE2465">
        <w:rPr>
          <w:rFonts w:ascii="Times New Roman" w:eastAsia="Calibri" w:hAnsi="Times New Roman" w:cs="Times New Roman"/>
          <w:sz w:val="24"/>
          <w:szCs w:val="24"/>
        </w:rPr>
        <w:t>izskladiščenja</w:t>
      </w:r>
      <w:proofErr w:type="spellEnd"/>
      <w:r w:rsidRPr="00EE2465">
        <w:rPr>
          <w:rFonts w:ascii="Times New Roman" w:eastAsia="Calibri" w:hAnsi="Times New Roman" w:cs="Times New Roman"/>
          <w:sz w:val="24"/>
          <w:szCs w:val="24"/>
        </w:rPr>
        <w:t xml:space="preserve"> najmanj 450 škatlic pakiranj zdravil v eni uri in sicer kadar koli v poslovnem času za stranke lekarne in tudi v času večjih obremenitev</w:t>
      </w:r>
      <w:r>
        <w:rPr>
          <w:rFonts w:ascii="Times New Roman" w:eastAsia="Calibri" w:hAnsi="Times New Roman" w:cs="Times New Roman"/>
          <w:sz w:val="24"/>
          <w:szCs w:val="24"/>
        </w:rPr>
        <w:t xml:space="preserve">, ko je v lekarni največ strank. </w:t>
      </w:r>
    </w:p>
    <w:p w:rsidR="0061327C" w:rsidRDefault="0061327C" w:rsidP="00243DA0">
      <w:pPr>
        <w:pStyle w:val="Paragraf"/>
        <w:rPr>
          <w:rFonts w:ascii="Times New Roman" w:hAnsi="Times New Roman" w:cs="Times New Roman"/>
          <w:sz w:val="24"/>
          <w:szCs w:val="24"/>
        </w:rPr>
      </w:pPr>
    </w:p>
    <w:p w:rsidR="00243DA0" w:rsidRPr="00243DA0" w:rsidRDefault="00243DA0" w:rsidP="00243DA0">
      <w:pPr>
        <w:pStyle w:val="Paragraf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t xml:space="preserve">Ostala določila razpisne dokumentacije ostanejo nespremenjena. </w:t>
      </w:r>
    </w:p>
    <w:p w:rsidR="00243DA0" w:rsidRDefault="00243DA0" w:rsidP="00243DA0">
      <w:pPr>
        <w:pStyle w:val="Paragraf"/>
        <w:rPr>
          <w:rFonts w:ascii="Times New Roman" w:hAnsi="Times New Roman" w:cs="Times New Roman"/>
          <w:sz w:val="24"/>
          <w:szCs w:val="24"/>
        </w:rPr>
      </w:pPr>
    </w:p>
    <w:p w:rsidR="00243DA0" w:rsidRPr="00243DA0" w:rsidRDefault="00243DA0" w:rsidP="00243DA0">
      <w:pPr>
        <w:pStyle w:val="Paragraf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t>Pripravil:</w:t>
      </w:r>
    </w:p>
    <w:p w:rsidR="00243DA0" w:rsidRPr="00243DA0" w:rsidRDefault="00243DA0" w:rsidP="00243DA0">
      <w:pPr>
        <w:pStyle w:val="Paragraf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t xml:space="preserve">Igor Petrović, univ. dipl. prav., dipl. var. </w:t>
      </w:r>
    </w:p>
    <w:p w:rsidR="00243DA0" w:rsidRPr="00243DA0" w:rsidRDefault="00243DA0" w:rsidP="00243DA0">
      <w:pPr>
        <w:pStyle w:val="Paragraf"/>
        <w:rPr>
          <w:rFonts w:ascii="Times New Roman" w:hAnsi="Times New Roman" w:cs="Times New Roman"/>
          <w:sz w:val="24"/>
          <w:szCs w:val="24"/>
        </w:rPr>
      </w:pPr>
    </w:p>
    <w:p w:rsidR="00243DA0" w:rsidRPr="00243DA0" w:rsidRDefault="00243DA0" w:rsidP="00243DA0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t>Podpisnica:</w:t>
      </w:r>
    </w:p>
    <w:p w:rsidR="00243DA0" w:rsidRPr="00243DA0" w:rsidRDefault="00243DA0" w:rsidP="00243DA0">
      <w:pPr>
        <w:pStyle w:val="Paragraf"/>
        <w:jc w:val="right"/>
        <w:rPr>
          <w:rFonts w:ascii="Times New Roman" w:hAnsi="Times New Roman" w:cs="Times New Roman"/>
          <w:sz w:val="24"/>
          <w:szCs w:val="24"/>
        </w:rPr>
      </w:pPr>
      <w:r w:rsidRPr="00243DA0">
        <w:rPr>
          <w:rFonts w:ascii="Times New Roman" w:hAnsi="Times New Roman" w:cs="Times New Roman"/>
          <w:sz w:val="24"/>
          <w:szCs w:val="24"/>
        </w:rPr>
        <w:t>mag. Miroslava Abazović, mag. farm., spec., direktorica</w:t>
      </w:r>
    </w:p>
    <w:p w:rsidR="00243DA0" w:rsidRPr="00243DA0" w:rsidRDefault="00243DA0" w:rsidP="00243DA0">
      <w:pPr>
        <w:pStyle w:val="Paragraf"/>
        <w:rPr>
          <w:rFonts w:ascii="Times New Roman" w:hAnsi="Times New Roman" w:cs="Times New Roman"/>
          <w:b/>
          <w:sz w:val="24"/>
          <w:szCs w:val="24"/>
        </w:rPr>
      </w:pPr>
    </w:p>
    <w:sectPr w:rsidR="00243DA0" w:rsidRPr="00243DA0" w:rsidSect="00317667">
      <w:headerReference w:type="default" r:id="rId9"/>
      <w:footerReference w:type="default" r:id="rId10"/>
      <w:headerReference w:type="first" r:id="rId11"/>
      <w:pgSz w:w="11906" w:h="16838" w:code="9"/>
      <w:pgMar w:top="1440" w:right="1440" w:bottom="1440" w:left="1440" w:header="720" w:footer="576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B39" w:rsidRDefault="00C51B39">
      <w:r>
        <w:separator/>
      </w:r>
    </w:p>
    <w:p w:rsidR="00C51B39" w:rsidRDefault="00C51B39"/>
  </w:endnote>
  <w:endnote w:type="continuationSeparator" w:id="0">
    <w:p w:rsidR="00C51B39" w:rsidRDefault="00C51B39">
      <w:r>
        <w:continuationSeparator/>
      </w:r>
    </w:p>
    <w:p w:rsidR="00C51B39" w:rsidRDefault="00C51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AF8" w:rsidRDefault="00296AF8">
    <w:pPr>
      <w:pStyle w:val="Noga"/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B39" w:rsidRDefault="00C51B39">
      <w:r>
        <w:separator/>
      </w:r>
    </w:p>
    <w:p w:rsidR="00C51B39" w:rsidRDefault="00C51B39"/>
  </w:footnote>
  <w:footnote w:type="continuationSeparator" w:id="0">
    <w:p w:rsidR="00C51B39" w:rsidRDefault="00C51B39">
      <w:r>
        <w:continuationSeparator/>
      </w:r>
    </w:p>
    <w:p w:rsidR="00C51B39" w:rsidRDefault="00C51B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AF8" w:rsidRPr="00CA4C8D" w:rsidRDefault="00296AF8" w:rsidP="00912558">
    <w:pPr>
      <w:pStyle w:val="Glava"/>
      <w:jc w:val="both"/>
      <w:rPr>
        <w:sz w:val="14"/>
        <w:szCs w:val="14"/>
      </w:rPr>
    </w:pPr>
    <w:r w:rsidRPr="00CA4C8D">
      <w:rPr>
        <w:noProof/>
        <w:sz w:val="14"/>
        <w:szCs w:val="14"/>
        <w:lang w:eastAsia="sl-SI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-26670</wp:posOffset>
          </wp:positionH>
          <wp:positionV relativeFrom="paragraph">
            <wp:posOffset>-55880</wp:posOffset>
          </wp:positionV>
          <wp:extent cx="493395" cy="485775"/>
          <wp:effectExtent l="0" t="0" r="1905" b="9525"/>
          <wp:wrapSquare wrapText="bothSides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olenjskeLekar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395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A4C8D">
      <w:rPr>
        <w:sz w:val="14"/>
        <w:szCs w:val="14"/>
      </w:rPr>
      <w:t>Dolenjske lekarne Novo mesto p.o.</w:t>
    </w:r>
  </w:p>
  <w:p w:rsidR="00296AF8" w:rsidRPr="00CA4C8D" w:rsidRDefault="00296AF8" w:rsidP="00912558">
    <w:pPr>
      <w:pStyle w:val="Glava"/>
      <w:jc w:val="both"/>
      <w:rPr>
        <w:sz w:val="14"/>
        <w:szCs w:val="14"/>
      </w:rPr>
    </w:pPr>
    <w:proofErr w:type="spellStart"/>
    <w:r w:rsidRPr="00CA4C8D">
      <w:rPr>
        <w:sz w:val="14"/>
        <w:szCs w:val="14"/>
      </w:rPr>
      <w:t>Kandijska</w:t>
    </w:r>
    <w:proofErr w:type="spellEnd"/>
    <w:r w:rsidRPr="00CA4C8D">
      <w:rPr>
        <w:sz w:val="14"/>
        <w:szCs w:val="14"/>
      </w:rPr>
      <w:t xml:space="preserve"> cesta 1, 8000 Novo mesto </w:t>
    </w:r>
  </w:p>
  <w:p w:rsidR="00296AF8" w:rsidRPr="00CA4C8D" w:rsidRDefault="00296AF8" w:rsidP="00912558">
    <w:pPr>
      <w:pStyle w:val="Glava"/>
      <w:jc w:val="both"/>
      <w:rPr>
        <w:sz w:val="14"/>
        <w:szCs w:val="14"/>
      </w:rPr>
    </w:pPr>
    <w:r w:rsidRPr="00CA4C8D">
      <w:rPr>
        <w:sz w:val="14"/>
        <w:szCs w:val="14"/>
      </w:rPr>
      <w:t xml:space="preserve">Splet: </w:t>
    </w:r>
    <w:r w:rsidRPr="00F80A1B">
      <w:rPr>
        <w:sz w:val="14"/>
        <w:szCs w:val="14"/>
      </w:rPr>
      <w:t>http://www.dolenjske-lekarne.si</w:t>
    </w:r>
  </w:p>
  <w:p w:rsidR="00296AF8" w:rsidRPr="00CA4C8D" w:rsidRDefault="00296AF8" w:rsidP="00912558">
    <w:pPr>
      <w:pStyle w:val="Glava"/>
      <w:jc w:val="both"/>
      <w:rPr>
        <w:sz w:val="14"/>
        <w:szCs w:val="14"/>
      </w:rPr>
    </w:pPr>
    <w:r w:rsidRPr="00CA4C8D">
      <w:rPr>
        <w:sz w:val="14"/>
        <w:szCs w:val="14"/>
      </w:rPr>
      <w:t xml:space="preserve">e-pošta: </w:t>
    </w:r>
    <w:r w:rsidRPr="00F80A1B">
      <w:rPr>
        <w:sz w:val="14"/>
        <w:szCs w:val="14"/>
      </w:rPr>
      <w:t>tajnistvo@dolenjske-lekarne.si</w:t>
    </w:r>
  </w:p>
  <w:p w:rsidR="00296AF8" w:rsidRDefault="00296AF8" w:rsidP="00912558">
    <w:pPr>
      <w:pStyle w:val="Glava"/>
      <w:jc w:val="both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AF8" w:rsidRDefault="00296AF8">
    <w:pPr>
      <w:pStyle w:val="Glava"/>
    </w:pPr>
    <w:r>
      <w:rPr>
        <w:noProof/>
        <w:lang w:eastAsia="sl-SI"/>
      </w:rPr>
      <mc:AlternateContent>
        <mc:Choice Requires="wpg">
          <w:drawing>
            <wp:anchor distT="0" distB="0" distL="114300" distR="114300" simplePos="0" relativeHeight="251659264" behindDoc="0" locked="1" layoutInCell="1" allowOverlap="1" wp14:anchorId="128C2BF5" wp14:editId="70BEBE4B">
              <wp:simplePos x="0" y="0"/>
              <wp:positionH relativeFrom="page">
                <wp:posOffset>352425</wp:posOffset>
              </wp:positionH>
              <wp:positionV relativeFrom="page">
                <wp:posOffset>457200</wp:posOffset>
              </wp:positionV>
              <wp:extent cx="228600" cy="9144000"/>
              <wp:effectExtent l="0" t="0" r="28575" b="15240"/>
              <wp:wrapNone/>
              <wp:docPr id="1" name="Skupina 1" descr="Okrasna stranska vrstic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8600" cy="9144000"/>
                        <a:chOff x="0" y="0"/>
                        <a:chExt cx="228600" cy="9144000"/>
                      </a:xfrm>
                    </wpg:grpSpPr>
                    <wps:wsp>
                      <wps:cNvPr id="2" name="Pravokotnik 2"/>
                      <wps:cNvSpPr/>
                      <wps:spPr>
                        <a:xfrm>
                          <a:off x="0" y="0"/>
                          <a:ext cx="228600" cy="87820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Pravokotnik 3"/>
                      <wps:cNvSpPr>
                        <a:spLocks noChangeAspect="1"/>
                      </wps:cNvSpPr>
                      <wps:spPr>
                        <a:xfrm>
                          <a:off x="0" y="8915400"/>
                          <a:ext cx="228600" cy="228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2900</wp14:pctWidth>
              </wp14:sizeRelH>
              <wp14:sizeRelV relativeFrom="page">
                <wp14:pctHeight>90900</wp14:pctHeight>
              </wp14:sizeRelV>
            </wp:anchor>
          </w:drawing>
        </mc:Choice>
        <mc:Fallback>
          <w:pict>
            <v:group w14:anchorId="7CE5C6EC" id="Skupina 1" o:spid="_x0000_s1026" alt="Okrasna stranska vrstica" style="position:absolute;margin-left:27.75pt;margin-top:36pt;width:18pt;height:10in;z-index:251659264;mso-width-percent:29;mso-height-percent:909;mso-position-horizontal-relative:page;mso-position-vertical-relative:page;mso-width-percent:29;mso-height-percent:90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">
              <v:rect id="Pravokotnik 2" o:spid="_x0000_s1027" style="position:absolute;width:2286;height:878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x41cQA&#10;AADaAAAADwAAAGRycy9kb3ducmV2LnhtbESPT2vCQBTE74V+h+UVvBTdGEotaVapBSXkVGPB6yP7&#10;8gezb9PsauK37xYKHoeZ+Q2TbibTiSsNrrWsYLmIQBCXVrdcK/g+7uZvIJxH1thZJgU3crBZPz6k&#10;mGg78oGuha9FgLBLUEHjfZ9I6cqGDLqF7YmDV9nBoA9yqKUecAxw08k4il6lwZbDQoM9fTZUnouL&#10;UZDnP3W25Utfnfarl8N5233J56VSs6fp4x2Ep8nfw//tTCuI4e9Ku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seNXEAAAA2gAAAA8AAAAAAAAAAAAAAAAAmAIAAGRycy9k&#10;b3ducmV2LnhtbFBLBQYAAAAABAAEAPUAAACJAwAAAAA=&#10;" fillcolor="#7ba79d [3208]" strokecolor="#39564f [1608]" strokeweight="1pt"/>
              <v:rect id="Pravokotnik 3" o:spid="_x0000_s1028" style="position:absolute;top:8915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IvHr8A&#10;AADaAAAADwAAAGRycy9kb3ducmV2LnhtbESPzQrCMBCE74LvEFbwIpqqIFKNIoLgoSD+QK9Ls7bF&#10;ZlOaaOvbG0HwOMzMN8x625lKvKhxpWUF00kEgjizuuRcwe16GC9BOI+ssbJMCt7kYLvp99YYa9vy&#10;mV4Xn4sAYRejgsL7OpbSZQUZdBNbEwfvbhuDPsgml7rBNsBNJWdRtJAGSw4LBda0Lyh7XJ5GwUlW&#10;zzo5TufpfpSk0SNpU1/ulBoOut0KhKfO/8O/9lErmMP3SrgBcvM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Qi8evwAAANoAAAAPAAAAAAAAAAAAAAAAAJgCAABkcnMvZG93bnJl&#10;di54bWxQSwUGAAAAAAQABAD1AAAAhAMAAAAA&#10;" fillcolor="#7ba79d [3208]" strokecolor="#39564f [1608]" strokeweight="1pt">
                <v:path arrowok="t"/>
                <o:lock v:ext="edit" aspectratio="t"/>
              </v:rect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350E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AEB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1C0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BE37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0050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7EC0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7C45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0B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1676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B25AC9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1207F"/>
    <w:multiLevelType w:val="hybridMultilevel"/>
    <w:tmpl w:val="D5DCD9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B08A57C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24119"/>
    <w:multiLevelType w:val="hybridMultilevel"/>
    <w:tmpl w:val="5824D01C"/>
    <w:lvl w:ilvl="0" w:tplc="C4C8A6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15D8F"/>
    <w:multiLevelType w:val="hybridMultilevel"/>
    <w:tmpl w:val="FD70581C"/>
    <w:lvl w:ilvl="0" w:tplc="A4AE2F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91E46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5830E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F283C7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19A17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DEBD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4EE99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41E81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34CA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13600B5"/>
    <w:multiLevelType w:val="hybridMultilevel"/>
    <w:tmpl w:val="97A4180C"/>
    <w:lvl w:ilvl="0" w:tplc="FA4837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CCEB2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032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1A225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E091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CC0A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A02B1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F1C6D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8261B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35B3E64"/>
    <w:multiLevelType w:val="hybridMultilevel"/>
    <w:tmpl w:val="E75439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D6C2D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BCC1156">
      <w:start w:val="4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  <w:color w:val="00000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D413A"/>
    <w:multiLevelType w:val="hybridMultilevel"/>
    <w:tmpl w:val="19F079B6"/>
    <w:lvl w:ilvl="0" w:tplc="C064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7BEBD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D2286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C208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B6054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824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C4496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C27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9C880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E427C6D"/>
    <w:multiLevelType w:val="hybridMultilevel"/>
    <w:tmpl w:val="67689A86"/>
    <w:lvl w:ilvl="0" w:tplc="985A21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7D80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04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F2A0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AEC6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E661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31E59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3CC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BC832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55B3E67"/>
    <w:multiLevelType w:val="hybridMultilevel"/>
    <w:tmpl w:val="5E44E028"/>
    <w:lvl w:ilvl="0" w:tplc="DB8E6C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173EF6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78CF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DE7D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5CA21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36EE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EC94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62C91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A882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5653F8E"/>
    <w:multiLevelType w:val="hybridMultilevel"/>
    <w:tmpl w:val="F2381360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6D6D20"/>
    <w:multiLevelType w:val="hybridMultilevel"/>
    <w:tmpl w:val="207A72B4"/>
    <w:lvl w:ilvl="0" w:tplc="DC9CD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7A4F6A"/>
    <w:multiLevelType w:val="hybridMultilevel"/>
    <w:tmpl w:val="C9EC0256"/>
    <w:lvl w:ilvl="0" w:tplc="BB08A57C"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26F67455"/>
    <w:multiLevelType w:val="hybridMultilevel"/>
    <w:tmpl w:val="87507A86"/>
    <w:lvl w:ilvl="0" w:tplc="E2208F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6AE7C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86A8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0CA80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BAAA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6A2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465A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6AC6B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0A91D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A332288"/>
    <w:multiLevelType w:val="hybridMultilevel"/>
    <w:tmpl w:val="C8367C24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3150146E"/>
    <w:multiLevelType w:val="hybridMultilevel"/>
    <w:tmpl w:val="E41CA370"/>
    <w:lvl w:ilvl="0" w:tplc="BB08A57C">
      <w:numFmt w:val="bullet"/>
      <w:lvlText w:val="-"/>
      <w:lvlJc w:val="left"/>
      <w:pPr>
        <w:ind w:left="864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349F7485"/>
    <w:multiLevelType w:val="hybridMultilevel"/>
    <w:tmpl w:val="0D747B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333A00"/>
    <w:multiLevelType w:val="hybridMultilevel"/>
    <w:tmpl w:val="C4AEEFF6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38E32ADF"/>
    <w:multiLevelType w:val="hybridMultilevel"/>
    <w:tmpl w:val="B2AC1D82"/>
    <w:lvl w:ilvl="0" w:tplc="8DAA235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506D4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68A0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DE212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9C21E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6824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D582F1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956B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EC344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4D1221"/>
    <w:multiLevelType w:val="hybridMultilevel"/>
    <w:tmpl w:val="59E623F6"/>
    <w:lvl w:ilvl="0" w:tplc="0424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8" w15:restartNumberingAfterBreak="0">
    <w:nsid w:val="42BD7FA0"/>
    <w:multiLevelType w:val="hybridMultilevel"/>
    <w:tmpl w:val="C554ACD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7822E8"/>
    <w:multiLevelType w:val="hybridMultilevel"/>
    <w:tmpl w:val="D22A19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7185F"/>
    <w:multiLevelType w:val="hybridMultilevel"/>
    <w:tmpl w:val="73EA7C30"/>
    <w:lvl w:ilvl="0" w:tplc="BB08A57C"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A03245"/>
    <w:multiLevelType w:val="hybridMultilevel"/>
    <w:tmpl w:val="6772FEE6"/>
    <w:lvl w:ilvl="0" w:tplc="73C02D1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F5260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58712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5C10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248E9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CC39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CB638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7C10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C2E3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D993888"/>
    <w:multiLevelType w:val="hybridMultilevel"/>
    <w:tmpl w:val="E0525368"/>
    <w:lvl w:ilvl="0" w:tplc="0EB45C24">
      <w:start w:val="1"/>
      <w:numFmt w:val="bullet"/>
      <w:pStyle w:val="Oznaenseznam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4EE3226C"/>
    <w:multiLevelType w:val="hybridMultilevel"/>
    <w:tmpl w:val="839A4062"/>
    <w:lvl w:ilvl="0" w:tplc="49F4A9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03E7D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083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036AE8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3EA0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8F61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5D02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6CE35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7A9D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FA53828"/>
    <w:multiLevelType w:val="hybridMultilevel"/>
    <w:tmpl w:val="2218496C"/>
    <w:lvl w:ilvl="0" w:tplc="061E28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5E4B0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B230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92B3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A62D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4872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29641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FCA1C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2F5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04B0593"/>
    <w:multiLevelType w:val="hybridMultilevel"/>
    <w:tmpl w:val="277E5238"/>
    <w:lvl w:ilvl="0" w:tplc="AE6CF8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45228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324C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14DA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04E6D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1007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7924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891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AAAB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D859CF"/>
    <w:multiLevelType w:val="hybridMultilevel"/>
    <w:tmpl w:val="6770C146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5B2141BC"/>
    <w:multiLevelType w:val="hybridMultilevel"/>
    <w:tmpl w:val="2C287E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3F3D8D"/>
    <w:multiLevelType w:val="hybridMultilevel"/>
    <w:tmpl w:val="F04EA3E4"/>
    <w:lvl w:ilvl="0" w:tplc="042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69524883"/>
    <w:multiLevelType w:val="hybridMultilevel"/>
    <w:tmpl w:val="2D6E2726"/>
    <w:lvl w:ilvl="0" w:tplc="3534695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F896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F0E6F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7AF81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DEE6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9ABB3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24333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96DA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04CB7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8E48B9"/>
    <w:multiLevelType w:val="hybridMultilevel"/>
    <w:tmpl w:val="3AE856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53C28"/>
    <w:multiLevelType w:val="hybridMultilevel"/>
    <w:tmpl w:val="26BA2A6C"/>
    <w:lvl w:ilvl="0" w:tplc="BB08A57C"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7F7A"/>
    <w:multiLevelType w:val="hybridMultilevel"/>
    <w:tmpl w:val="A792F6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C45D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04A7F"/>
    <w:multiLevelType w:val="hybridMultilevel"/>
    <w:tmpl w:val="5D1086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1444D"/>
    <w:multiLevelType w:val="hybridMultilevel"/>
    <w:tmpl w:val="2472B154"/>
    <w:lvl w:ilvl="0" w:tplc="0DA6E0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8"/>
  </w:num>
  <w:num w:numId="4">
    <w:abstractNumId w:val="8"/>
  </w:num>
  <w:num w:numId="5">
    <w:abstractNumId w:val="32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6"/>
  </w:num>
  <w:num w:numId="15">
    <w:abstractNumId w:val="16"/>
  </w:num>
  <w:num w:numId="16">
    <w:abstractNumId w:val="12"/>
  </w:num>
  <w:num w:numId="17">
    <w:abstractNumId w:val="21"/>
  </w:num>
  <w:num w:numId="18">
    <w:abstractNumId w:val="39"/>
  </w:num>
  <w:num w:numId="19">
    <w:abstractNumId w:val="33"/>
  </w:num>
  <w:num w:numId="20">
    <w:abstractNumId w:val="14"/>
  </w:num>
  <w:num w:numId="21">
    <w:abstractNumId w:val="42"/>
  </w:num>
  <w:num w:numId="22">
    <w:abstractNumId w:val="10"/>
  </w:num>
  <w:num w:numId="23">
    <w:abstractNumId w:val="37"/>
  </w:num>
  <w:num w:numId="24">
    <w:abstractNumId w:val="29"/>
  </w:num>
  <w:num w:numId="25">
    <w:abstractNumId w:val="24"/>
  </w:num>
  <w:num w:numId="26">
    <w:abstractNumId w:val="17"/>
  </w:num>
  <w:num w:numId="27">
    <w:abstractNumId w:val="13"/>
  </w:num>
  <w:num w:numId="28">
    <w:abstractNumId w:val="22"/>
  </w:num>
  <w:num w:numId="29">
    <w:abstractNumId w:val="15"/>
  </w:num>
  <w:num w:numId="30">
    <w:abstractNumId w:val="34"/>
  </w:num>
  <w:num w:numId="31">
    <w:abstractNumId w:val="35"/>
  </w:num>
  <w:num w:numId="32">
    <w:abstractNumId w:val="31"/>
  </w:num>
  <w:num w:numId="33">
    <w:abstractNumId w:val="45"/>
  </w:num>
  <w:num w:numId="34">
    <w:abstractNumId w:val="43"/>
  </w:num>
  <w:num w:numId="35">
    <w:abstractNumId w:val="11"/>
  </w:num>
  <w:num w:numId="36">
    <w:abstractNumId w:val="40"/>
  </w:num>
  <w:num w:numId="37">
    <w:abstractNumId w:val="27"/>
  </w:num>
  <w:num w:numId="38">
    <w:abstractNumId w:val="36"/>
  </w:num>
  <w:num w:numId="39">
    <w:abstractNumId w:val="20"/>
  </w:num>
  <w:num w:numId="40">
    <w:abstractNumId w:val="38"/>
  </w:num>
  <w:num w:numId="41">
    <w:abstractNumId w:val="23"/>
  </w:num>
  <w:num w:numId="42">
    <w:abstractNumId w:val="25"/>
  </w:num>
  <w:num w:numId="43">
    <w:abstractNumId w:val="41"/>
  </w:num>
  <w:num w:numId="44">
    <w:abstractNumId w:val="44"/>
  </w:num>
  <w:num w:numId="45">
    <w:abstractNumId w:val="28"/>
  </w:num>
  <w:num w:numId="46">
    <w:abstractNumId w:val="18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72"/>
    <w:rsid w:val="0002001C"/>
    <w:rsid w:val="00022C8A"/>
    <w:rsid w:val="000A7F34"/>
    <w:rsid w:val="0010142D"/>
    <w:rsid w:val="00114DBF"/>
    <w:rsid w:val="00184F86"/>
    <w:rsid w:val="001912B2"/>
    <w:rsid w:val="00191380"/>
    <w:rsid w:val="00197B6E"/>
    <w:rsid w:val="001A1590"/>
    <w:rsid w:val="001D2F21"/>
    <w:rsid w:val="001E7554"/>
    <w:rsid w:val="001F657B"/>
    <w:rsid w:val="00201918"/>
    <w:rsid w:val="00212951"/>
    <w:rsid w:val="002150FD"/>
    <w:rsid w:val="00220040"/>
    <w:rsid w:val="00243DA0"/>
    <w:rsid w:val="00262574"/>
    <w:rsid w:val="0027116C"/>
    <w:rsid w:val="00282A91"/>
    <w:rsid w:val="00290347"/>
    <w:rsid w:val="00296AF8"/>
    <w:rsid w:val="002A0044"/>
    <w:rsid w:val="002B34C9"/>
    <w:rsid w:val="002B5EB0"/>
    <w:rsid w:val="00301BA7"/>
    <w:rsid w:val="0030312F"/>
    <w:rsid w:val="00317667"/>
    <w:rsid w:val="00322AD5"/>
    <w:rsid w:val="00323C9E"/>
    <w:rsid w:val="00326C6C"/>
    <w:rsid w:val="00356DDC"/>
    <w:rsid w:val="003573B6"/>
    <w:rsid w:val="00382F6B"/>
    <w:rsid w:val="003A445F"/>
    <w:rsid w:val="003A4FE1"/>
    <w:rsid w:val="003B2AC2"/>
    <w:rsid w:val="003C0801"/>
    <w:rsid w:val="003C1EBC"/>
    <w:rsid w:val="003D2F0D"/>
    <w:rsid w:val="003D5C56"/>
    <w:rsid w:val="003E1BD6"/>
    <w:rsid w:val="003E4AE8"/>
    <w:rsid w:val="003E53BF"/>
    <w:rsid w:val="003F66FA"/>
    <w:rsid w:val="0040345E"/>
    <w:rsid w:val="00410F71"/>
    <w:rsid w:val="004224CB"/>
    <w:rsid w:val="00423B33"/>
    <w:rsid w:val="00452E8C"/>
    <w:rsid w:val="00457EBF"/>
    <w:rsid w:val="004715FF"/>
    <w:rsid w:val="00474746"/>
    <w:rsid w:val="00484AA8"/>
    <w:rsid w:val="00487F6B"/>
    <w:rsid w:val="004A483A"/>
    <w:rsid w:val="004D5282"/>
    <w:rsid w:val="004F0E9B"/>
    <w:rsid w:val="004F637D"/>
    <w:rsid w:val="00501977"/>
    <w:rsid w:val="00532F0D"/>
    <w:rsid w:val="005426ED"/>
    <w:rsid w:val="00547E56"/>
    <w:rsid w:val="00561EE0"/>
    <w:rsid w:val="005923AC"/>
    <w:rsid w:val="00595D89"/>
    <w:rsid w:val="00597C79"/>
    <w:rsid w:val="005A54FA"/>
    <w:rsid w:val="005A7B87"/>
    <w:rsid w:val="005B2EAF"/>
    <w:rsid w:val="005B3755"/>
    <w:rsid w:val="0061327C"/>
    <w:rsid w:val="00617A72"/>
    <w:rsid w:val="00623D68"/>
    <w:rsid w:val="00624531"/>
    <w:rsid w:val="006B7594"/>
    <w:rsid w:val="006C2B8C"/>
    <w:rsid w:val="006D089D"/>
    <w:rsid w:val="006E5321"/>
    <w:rsid w:val="006E67C4"/>
    <w:rsid w:val="006F2718"/>
    <w:rsid w:val="006F4B7D"/>
    <w:rsid w:val="00703EE7"/>
    <w:rsid w:val="00705091"/>
    <w:rsid w:val="0071443C"/>
    <w:rsid w:val="007239F7"/>
    <w:rsid w:val="00751A09"/>
    <w:rsid w:val="00762CF0"/>
    <w:rsid w:val="00774D02"/>
    <w:rsid w:val="007C7054"/>
    <w:rsid w:val="007D770B"/>
    <w:rsid w:val="007F02EC"/>
    <w:rsid w:val="007F4B9C"/>
    <w:rsid w:val="007F6D58"/>
    <w:rsid w:val="00800000"/>
    <w:rsid w:val="00815E1E"/>
    <w:rsid w:val="00815EE1"/>
    <w:rsid w:val="008400AB"/>
    <w:rsid w:val="00841B7D"/>
    <w:rsid w:val="008421C0"/>
    <w:rsid w:val="00846344"/>
    <w:rsid w:val="00873DDA"/>
    <w:rsid w:val="0088164A"/>
    <w:rsid w:val="008916E6"/>
    <w:rsid w:val="008B35F6"/>
    <w:rsid w:val="008B6A17"/>
    <w:rsid w:val="008D1977"/>
    <w:rsid w:val="008D4B2C"/>
    <w:rsid w:val="008E3615"/>
    <w:rsid w:val="0090428B"/>
    <w:rsid w:val="009079DF"/>
    <w:rsid w:val="00910747"/>
    <w:rsid w:val="00912558"/>
    <w:rsid w:val="00944B74"/>
    <w:rsid w:val="00944EC4"/>
    <w:rsid w:val="009876C4"/>
    <w:rsid w:val="009C4C8A"/>
    <w:rsid w:val="009F5C8C"/>
    <w:rsid w:val="00A103F8"/>
    <w:rsid w:val="00A33C49"/>
    <w:rsid w:val="00A3629F"/>
    <w:rsid w:val="00A44DD2"/>
    <w:rsid w:val="00A4567E"/>
    <w:rsid w:val="00A638EC"/>
    <w:rsid w:val="00A63DD5"/>
    <w:rsid w:val="00A763B3"/>
    <w:rsid w:val="00A7721D"/>
    <w:rsid w:val="00A94C93"/>
    <w:rsid w:val="00A9647E"/>
    <w:rsid w:val="00AA133F"/>
    <w:rsid w:val="00AD3D8E"/>
    <w:rsid w:val="00AF2F2C"/>
    <w:rsid w:val="00AF5810"/>
    <w:rsid w:val="00B2284A"/>
    <w:rsid w:val="00B3524D"/>
    <w:rsid w:val="00B5584A"/>
    <w:rsid w:val="00B65E3C"/>
    <w:rsid w:val="00B85B54"/>
    <w:rsid w:val="00BA3486"/>
    <w:rsid w:val="00BB5AD5"/>
    <w:rsid w:val="00BE0195"/>
    <w:rsid w:val="00BE0C80"/>
    <w:rsid w:val="00BE638C"/>
    <w:rsid w:val="00BF66B8"/>
    <w:rsid w:val="00C35081"/>
    <w:rsid w:val="00C376E1"/>
    <w:rsid w:val="00C51B39"/>
    <w:rsid w:val="00C64867"/>
    <w:rsid w:val="00C71E80"/>
    <w:rsid w:val="00C81077"/>
    <w:rsid w:val="00CA4C8D"/>
    <w:rsid w:val="00CC004C"/>
    <w:rsid w:val="00CC169E"/>
    <w:rsid w:val="00CC7753"/>
    <w:rsid w:val="00D11CFC"/>
    <w:rsid w:val="00D31DEB"/>
    <w:rsid w:val="00D33BEF"/>
    <w:rsid w:val="00D33C2F"/>
    <w:rsid w:val="00D354BB"/>
    <w:rsid w:val="00D5350B"/>
    <w:rsid w:val="00DA51CE"/>
    <w:rsid w:val="00DB4CA9"/>
    <w:rsid w:val="00DC0ACC"/>
    <w:rsid w:val="00DE1922"/>
    <w:rsid w:val="00DF78A5"/>
    <w:rsid w:val="00E4476A"/>
    <w:rsid w:val="00E54CFF"/>
    <w:rsid w:val="00E55D3D"/>
    <w:rsid w:val="00E83562"/>
    <w:rsid w:val="00E8464C"/>
    <w:rsid w:val="00EA0A79"/>
    <w:rsid w:val="00EB7F01"/>
    <w:rsid w:val="00ED0324"/>
    <w:rsid w:val="00EE0F1E"/>
    <w:rsid w:val="00EF4592"/>
    <w:rsid w:val="00F0619E"/>
    <w:rsid w:val="00F1407F"/>
    <w:rsid w:val="00F2107D"/>
    <w:rsid w:val="00F40CCE"/>
    <w:rsid w:val="00F4565D"/>
    <w:rsid w:val="00F61C41"/>
    <w:rsid w:val="00F7418F"/>
    <w:rsid w:val="00F74F96"/>
    <w:rsid w:val="00F80A1B"/>
    <w:rsid w:val="00F8395F"/>
    <w:rsid w:val="00F9069F"/>
    <w:rsid w:val="00F9213C"/>
    <w:rsid w:val="00FA3FF0"/>
    <w:rsid w:val="00FA5523"/>
    <w:rsid w:val="00FB1F30"/>
    <w:rsid w:val="00FC544E"/>
    <w:rsid w:val="00FC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C97102F-A414-4388-93A4-FE912E145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2"/>
        <w:sz w:val="22"/>
        <w:szCs w:val="22"/>
        <w:lang w:val="sl-SI" w:eastAsia="ja-JP" w:bidi="ar-SA"/>
        <w14:ligatures w14:val="standard"/>
      </w:rPr>
    </w:rPrDefault>
    <w:pPrDefault>
      <w:pPr>
        <w:spacing w:after="24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2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2EAF"/>
    <w:pPr>
      <w:spacing w:before="120" w:after="0" w:line="240" w:lineRule="auto"/>
      <w:ind w:left="72" w:right="72"/>
    </w:pPr>
  </w:style>
  <w:style w:type="paragraph" w:styleId="Naslov1">
    <w:name w:val="heading 1"/>
    <w:basedOn w:val="Navaden"/>
    <w:next w:val="Navaden"/>
    <w:link w:val="Naslov1Znak"/>
    <w:uiPriority w:val="1"/>
    <w:qFormat/>
    <w:rsid w:val="005A54FA"/>
    <w:pPr>
      <w:keepNext/>
      <w:keepLines/>
      <w:pageBreakBefore/>
      <w:spacing w:after="40"/>
      <w:outlineLvl w:val="0"/>
    </w:pPr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1"/>
    <w:qFormat/>
    <w:rsid w:val="005A54FA"/>
    <w:pPr>
      <w:keepNext/>
      <w:keepLines/>
      <w:pBdr>
        <w:top w:val="single" w:sz="4" w:space="1" w:color="B85A22" w:themeColor="accent2" w:themeShade="BF"/>
      </w:pBdr>
      <w:spacing w:before="360" w:after="120"/>
      <w:outlineLvl w:val="1"/>
    </w:pPr>
    <w:rPr>
      <w:rFonts w:asciiTheme="majorHAnsi" w:eastAsiaTheme="majorEastAsia" w:hAnsiTheme="majorHAnsi" w:cstheme="majorBidi"/>
      <w:b/>
      <w:bCs/>
      <w:caps/>
      <w:color w:val="B85A22" w:themeColor="accent2" w:themeShade="BF"/>
      <w:spacing w:val="20"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1"/>
    <w:qFormat/>
    <w:rsid w:val="005A54FA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bCs/>
      <w:caps/>
      <w:color w:val="555A3C" w:themeColor="accent3" w:themeShade="80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1"/>
    <w:qFormat/>
    <w:pPr>
      <w:outlineLvl w:val="3"/>
    </w:pPr>
    <w:rPr>
      <w:rFonts w:asciiTheme="majorHAnsi" w:eastAsiaTheme="majorEastAsia" w:hAnsiTheme="majorHAnsi" w:cstheme="majorBid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pPr>
      <w:keepNext/>
      <w:keepLines/>
      <w:outlineLvl w:val="4"/>
    </w:pPr>
    <w:rPr>
      <w:rFonts w:asciiTheme="majorHAnsi" w:eastAsiaTheme="majorEastAsia" w:hAnsiTheme="majorHAnsi" w:cstheme="majorBidi"/>
      <w:i/>
      <w:iCs/>
      <w:caps/>
      <w:sz w:val="24"/>
      <w:szCs w:val="24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pPr>
      <w:keepNext/>
      <w:keepLines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A54FA"/>
    <w:pPr>
      <w:keepNext/>
      <w:keepLines/>
      <w:outlineLvl w:val="7"/>
    </w:pPr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A54FA"/>
    <w:pPr>
      <w:keepNext/>
      <w:keepLines/>
      <w:outlineLvl w:val="8"/>
    </w:pPr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5A54FA"/>
    <w:rPr>
      <w:rFonts w:asciiTheme="majorHAnsi" w:eastAsiaTheme="majorEastAsia" w:hAnsiTheme="majorHAnsi" w:cstheme="majorBidi"/>
      <w:caps/>
      <w:color w:val="355D7E" w:themeColor="accent1" w:themeShade="80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1"/>
    <w:rsid w:val="005A54FA"/>
    <w:rPr>
      <w:rFonts w:asciiTheme="majorHAnsi" w:eastAsiaTheme="majorEastAsia" w:hAnsiTheme="majorHAnsi" w:cstheme="majorBidi"/>
      <w:b/>
      <w:bCs/>
      <w:caps/>
      <w:color w:val="B85A22" w:themeColor="accent2" w:themeShade="BF"/>
      <w:spacing w:val="20"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1"/>
    <w:rsid w:val="005A54FA"/>
    <w:rPr>
      <w:rFonts w:asciiTheme="majorHAnsi" w:eastAsiaTheme="majorEastAsia" w:hAnsiTheme="majorHAnsi" w:cstheme="majorBidi"/>
      <w:b/>
      <w:bCs/>
      <w:caps/>
      <w:color w:val="555A3C" w:themeColor="accent3" w:themeShade="80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1"/>
    <w:rPr>
      <w:rFonts w:asciiTheme="majorHAnsi" w:eastAsiaTheme="majorEastAsia" w:hAnsiTheme="majorHAnsi" w:cstheme="majorBidi"/>
    </w:rPr>
  </w:style>
  <w:style w:type="character" w:customStyle="1" w:styleId="Naslov5Znak">
    <w:name w:val="Naslov 5 Znak"/>
    <w:basedOn w:val="Privzetapisavaodstavka"/>
    <w:link w:val="Naslov5"/>
    <w:uiPriority w:val="9"/>
    <w:semiHidden/>
    <w:rPr>
      <w:rFonts w:asciiTheme="majorHAnsi" w:eastAsiaTheme="majorEastAsia" w:hAnsiTheme="majorHAnsi" w:cstheme="majorBidi"/>
      <w:i/>
      <w:iCs/>
      <w:caps/>
      <w:sz w:val="24"/>
      <w:szCs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54FA"/>
    <w:rPr>
      <w:rFonts w:asciiTheme="majorHAnsi" w:eastAsiaTheme="majorEastAsia" w:hAnsiTheme="majorHAnsi" w:cstheme="majorBidi"/>
      <w:b/>
      <w:bCs/>
      <w:caps/>
      <w:color w:val="595959" w:themeColor="text1" w:themeTint="A6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54FA"/>
    <w:rPr>
      <w:rFonts w:asciiTheme="majorHAnsi" w:eastAsiaTheme="majorEastAsia" w:hAnsiTheme="majorHAnsi" w:cstheme="majorBidi"/>
      <w:b/>
      <w:bCs/>
      <w:i/>
      <w:iCs/>
      <w:caps/>
      <w:color w:val="595959" w:themeColor="text1" w:themeTint="A6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Pr>
      <w:b/>
      <w:bCs/>
      <w:smallCaps/>
      <w:color w:val="595959" w:themeColor="text1" w:themeTint="A6"/>
    </w:rPr>
  </w:style>
  <w:style w:type="paragraph" w:styleId="Naslov">
    <w:name w:val="Title"/>
    <w:basedOn w:val="Navaden"/>
    <w:link w:val="NaslovZnak"/>
    <w:uiPriority w:val="1"/>
    <w:qFormat/>
    <w:rsid w:val="005A54FA"/>
    <w:pPr>
      <w:jc w:val="right"/>
    </w:pPr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"/>
    <w:rsid w:val="005A54FA"/>
    <w:rPr>
      <w:rFonts w:asciiTheme="majorHAnsi" w:eastAsiaTheme="majorEastAsia" w:hAnsiTheme="majorHAnsi" w:cstheme="majorBidi"/>
      <w:caps/>
      <w:color w:val="B85A22" w:themeColor="accent2" w:themeShade="BF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"/>
    <w:qFormat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"/>
    <w:rPr>
      <w:rFonts w:asciiTheme="majorHAnsi" w:eastAsiaTheme="majorEastAsia" w:hAnsiTheme="majorHAnsi" w:cstheme="majorBidi"/>
      <w:caps/>
      <w:sz w:val="28"/>
      <w:szCs w:val="28"/>
    </w:rPr>
  </w:style>
  <w:style w:type="paragraph" w:styleId="NaslovTOC">
    <w:name w:val="TOC Heading"/>
    <w:basedOn w:val="Naslov1"/>
    <w:next w:val="Navaden"/>
    <w:uiPriority w:val="39"/>
    <w:semiHidden/>
    <w:unhideWhenUsed/>
    <w:qFormat/>
    <w:pPr>
      <w:outlineLvl w:val="9"/>
    </w:pPr>
  </w:style>
  <w:style w:type="table" w:styleId="Tabelamrea">
    <w:name w:val="Table Grid"/>
    <w:basedOn w:val="Navadnatabel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poudarek11">
    <w:name w:val="Tabela – mreža 3 (poudarek 1)1"/>
    <w:basedOn w:val="Navadnatabela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Tabelabarvniseznam7poudarek11">
    <w:name w:val="Tabela – barvni seznam 7 (poudarek 1)1"/>
    <w:basedOn w:val="Navadnatabela"/>
    <w:uiPriority w:val="52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temnamrea5poudarek11">
    <w:name w:val="Tabela – temna mreža 5 (poudarek 1)1"/>
    <w:basedOn w:val="Navadnatabela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customStyle="1" w:styleId="Tabelamrea4poudarek61">
    <w:name w:val="Tabela – mreža 4 (poudarek 6)1"/>
    <w:basedOn w:val="Navadnatabel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Tabelasvetlamrea1">
    <w:name w:val="Tabela – svetla mreža1"/>
    <w:basedOn w:val="Navadnatabela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Navadnatabela21">
    <w:name w:val="Navadna tabela 21"/>
    <w:basedOn w:val="Navadnatabela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seznam2poudarek11">
    <w:name w:val="Tabela – seznam 2 (poudarek 1)1"/>
    <w:basedOn w:val="Navadnatabela"/>
    <w:uiPriority w:val="47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elasvetelseznam1poudarek21">
    <w:name w:val="Tabela – svetel seznam 1 (poudarek 2)1"/>
    <w:basedOn w:val="Navadnatabela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styleId="Besedilooznabemesta">
    <w:name w:val="Placeholder Text"/>
    <w:basedOn w:val="Privzetapisavaodstavka"/>
    <w:uiPriority w:val="2"/>
    <w:rPr>
      <w:i/>
      <w:iCs/>
      <w:color w:val="808080"/>
    </w:rPr>
  </w:style>
  <w:style w:type="table" w:customStyle="1" w:styleId="Tabelamrea4poudarek11">
    <w:name w:val="Tabela – mreža 4 (poudarek 1)1"/>
    <w:basedOn w:val="Navadnatabel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Tabelamrea4poudarek21">
    <w:name w:val="Tabela – mreža 4 (poudarek 2)1"/>
    <w:basedOn w:val="Navadnatabela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Navadnatabela41">
    <w:name w:val="Navadna tabela 41"/>
    <w:basedOn w:val="Navadnatabela"/>
    <w:uiPriority w:val="44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svetlamrea1poudarek61">
    <w:name w:val="Tabela – svetla mreža 1 (poudarek 6)1"/>
    <w:basedOn w:val="Navadnatabel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elseznam1poudarek61">
    <w:name w:val="Tabela – svetel seznam 1 (poudarek 6)1"/>
    <w:basedOn w:val="Navadnatabela"/>
    <w:uiPriority w:val="46"/>
    <w:pPr>
      <w:spacing w:after="0" w:line="240" w:lineRule="auto"/>
    </w:pPr>
    <w:tblPr>
      <w:tblStyleRowBandSize w:val="1"/>
      <w:tblStyleColBandSize w:val="1"/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paragraph" w:styleId="Noga">
    <w:name w:val="footer"/>
    <w:basedOn w:val="Navaden"/>
    <w:link w:val="NogaZnak"/>
    <w:uiPriority w:val="2"/>
    <w:pPr>
      <w:spacing w:before="0"/>
    </w:pPr>
  </w:style>
  <w:style w:type="character" w:customStyle="1" w:styleId="NogaZnak">
    <w:name w:val="Noga Znak"/>
    <w:basedOn w:val="Privzetapisavaodstavka"/>
    <w:link w:val="Noga"/>
    <w:uiPriority w:val="2"/>
  </w:style>
  <w:style w:type="table" w:customStyle="1" w:styleId="Niobrob">
    <w:name w:val="Ni obrob"/>
    <w:basedOn w:val="Navadnatabela"/>
    <w:uiPriority w:val="99"/>
    <w:pPr>
      <w:spacing w:after="0" w:line="240" w:lineRule="auto"/>
    </w:pPr>
    <w:tblPr/>
  </w:style>
  <w:style w:type="table" w:customStyle="1" w:styleId="Tabelasvetlamrea1poudarek11">
    <w:name w:val="Tabela – svetla mreža 1 (poudarek 1)1"/>
    <w:aliases w:val="Sample questionnaires table"/>
    <w:basedOn w:val="Navadnatabela"/>
    <w:uiPriority w:val="46"/>
    <w:pPr>
      <w:spacing w:after="0" w:line="240" w:lineRule="auto"/>
    </w:pPr>
    <w:tblPr>
      <w:tblStyleRowBandSize w:val="1"/>
      <w:tblStyleColBandSize w:val="1"/>
      <w:tblBorders>
        <w:insideH w:val="single" w:sz="4" w:space="0" w:color="94B6D2" w:themeColor="accent1"/>
      </w:tblBorders>
      <w:tblCellMar>
        <w:top w:w="29" w:type="dxa"/>
        <w:bottom w:w="29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single" w:sz="12" w:space="0" w:color="94B6D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Tabelasvetlamrea2poudarek11">
    <w:name w:val="Tabela – svetla mreža 2 (poudarek 1)1"/>
    <w:basedOn w:val="Navadnatabela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Logotip">
    <w:name w:val="Logotip"/>
    <w:basedOn w:val="Navaden"/>
    <w:next w:val="Navaden"/>
    <w:uiPriority w:val="1"/>
    <w:qFormat/>
    <w:rsid w:val="00A638EC"/>
    <w:pPr>
      <w:spacing w:before="4700" w:after="1440"/>
      <w:jc w:val="right"/>
    </w:pPr>
    <w:rPr>
      <w:color w:val="59473F" w:themeColor="text2" w:themeShade="BF"/>
      <w:sz w:val="52"/>
      <w:szCs w:val="52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Pr>
      <w:rFonts w:ascii="Arial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Podatkizastik">
    <w:name w:val="Podatki za stik"/>
    <w:basedOn w:val="Navaden"/>
    <w:uiPriority w:val="1"/>
    <w:qFormat/>
    <w:rsid w:val="00290347"/>
    <w:pPr>
      <w:spacing w:before="1680"/>
      <w:contextualSpacing/>
      <w:jc w:val="right"/>
    </w:pPr>
    <w:rPr>
      <w:caps/>
    </w:rPr>
  </w:style>
  <w:style w:type="table" w:customStyle="1" w:styleId="Tabelamrea3poudarek31">
    <w:name w:val="Tabela – mreža 3 (poudarek 3)1"/>
    <w:basedOn w:val="Navadnatabela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Tabelatemnamrea5poudarek31">
    <w:name w:val="Tabela – temna mreža 5 (poudarek 3)1"/>
    <w:basedOn w:val="Navadnatabela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customStyle="1" w:styleId="Tabelasvetlamrea1poudarek31">
    <w:name w:val="Tabela – svetla mreža 1 (poudarek 3)1"/>
    <w:basedOn w:val="Navadnatabel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  <w:spacing w:before="0"/>
      <w:jc w:val="right"/>
    </w:pPr>
  </w:style>
  <w:style w:type="paragraph" w:styleId="Podpis">
    <w:name w:val="Signature"/>
    <w:basedOn w:val="Navaden"/>
    <w:link w:val="PodpisZnak"/>
    <w:uiPriority w:val="1"/>
    <w:qFormat/>
    <w:rsid w:val="006E67C4"/>
    <w:pPr>
      <w:pBdr>
        <w:top w:val="single" w:sz="2" w:space="1" w:color="auto"/>
      </w:pBdr>
      <w:spacing w:after="360" w:line="276" w:lineRule="auto"/>
      <w:ind w:left="0" w:right="0"/>
      <w:jc w:val="center"/>
    </w:pPr>
    <w:rPr>
      <w:kern w:val="0"/>
      <w:sz w:val="16"/>
      <w:szCs w:val="16"/>
      <w14:ligatures w14:val="none"/>
    </w:rPr>
  </w:style>
  <w:style w:type="character" w:customStyle="1" w:styleId="PodpisZnak">
    <w:name w:val="Podpis Znak"/>
    <w:basedOn w:val="Privzetapisavaodstavka"/>
    <w:link w:val="Podpis"/>
    <w:uiPriority w:val="1"/>
    <w:rsid w:val="006E67C4"/>
    <w:rPr>
      <w:kern w:val="0"/>
      <w:sz w:val="16"/>
      <w:szCs w:val="16"/>
      <w14:ligatures w14:val="none"/>
    </w:rPr>
  </w:style>
  <w:style w:type="paragraph" w:customStyle="1" w:styleId="Potrditev">
    <w:name w:val="Potrditev"/>
    <w:basedOn w:val="Navaden"/>
    <w:uiPriority w:val="1"/>
    <w:qFormat/>
    <w:pPr>
      <w:jc w:val="center"/>
    </w:pPr>
    <w:rPr>
      <w:sz w:val="20"/>
      <w:szCs w:val="20"/>
    </w:rPr>
  </w:style>
  <w:style w:type="paragraph" w:customStyle="1" w:styleId="Poravnavadesno">
    <w:name w:val="Poravnava desno"/>
    <w:basedOn w:val="Navaden"/>
    <w:uiPriority w:val="1"/>
    <w:qFormat/>
    <w:pPr>
      <w:jc w:val="right"/>
    </w:pPr>
  </w:style>
  <w:style w:type="table" w:customStyle="1" w:styleId="Tabela-svetlamrea1poudarek21">
    <w:name w:val="Tabela - svetla mreža 1 (poudarek 2)1"/>
    <w:basedOn w:val="Navadnatabela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GlavaZnak">
    <w:name w:val="Glava Znak"/>
    <w:basedOn w:val="Privzetapisavaodstavka"/>
    <w:link w:val="Glava"/>
    <w:uiPriority w:val="99"/>
  </w:style>
  <w:style w:type="paragraph" w:styleId="Oznaenseznam">
    <w:name w:val="List Bullet"/>
    <w:basedOn w:val="Navaden"/>
    <w:uiPriority w:val="1"/>
    <w:unhideWhenUsed/>
    <w:pPr>
      <w:numPr>
        <w:numId w:val="5"/>
      </w:numPr>
      <w:ind w:left="432"/>
      <w:contextualSpacing/>
    </w:pPr>
  </w:style>
  <w:style w:type="character" w:styleId="Intenzivenpoudarek">
    <w:name w:val="Intense Emphasis"/>
    <w:basedOn w:val="Privzetapisavaodstavka"/>
    <w:uiPriority w:val="21"/>
    <w:semiHidden/>
    <w:unhideWhenUsed/>
    <w:rsid w:val="005A54FA"/>
    <w:rPr>
      <w:i/>
      <w:iCs/>
      <w:color w:val="355D7E" w:themeColor="accent1" w:themeShade="80"/>
    </w:rPr>
  </w:style>
  <w:style w:type="paragraph" w:styleId="Intenzivencitat">
    <w:name w:val="Intense Quote"/>
    <w:basedOn w:val="Navaden"/>
    <w:next w:val="Navaden"/>
    <w:link w:val="IntenzivencitatZnak"/>
    <w:uiPriority w:val="30"/>
    <w:semiHidden/>
    <w:unhideWhenUsed/>
    <w:rsid w:val="005A54FA"/>
    <w:pPr>
      <w:pBdr>
        <w:top w:val="single" w:sz="4" w:space="10" w:color="548AB7" w:themeColor="accent1" w:themeShade="BF"/>
        <w:bottom w:val="single" w:sz="4" w:space="10" w:color="548AB7" w:themeColor="accent1" w:themeShade="BF"/>
      </w:pBdr>
      <w:spacing w:before="360" w:after="360"/>
      <w:ind w:left="864" w:right="864"/>
      <w:jc w:val="center"/>
    </w:pPr>
    <w:rPr>
      <w:i/>
      <w:iCs/>
      <w:color w:val="355D7E" w:themeColor="accent1" w:themeShade="8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semiHidden/>
    <w:rsid w:val="005A54FA"/>
    <w:rPr>
      <w:i/>
      <w:iCs/>
      <w:color w:val="355D7E" w:themeColor="accent1" w:themeShade="80"/>
    </w:rPr>
  </w:style>
  <w:style w:type="character" w:styleId="Intenzivensklic">
    <w:name w:val="Intense Reference"/>
    <w:basedOn w:val="Privzetapisavaodstavka"/>
    <w:uiPriority w:val="32"/>
    <w:semiHidden/>
    <w:unhideWhenUsed/>
    <w:rsid w:val="005A54FA"/>
    <w:rPr>
      <w:b/>
      <w:bCs/>
      <w:caps w:val="0"/>
      <w:smallCaps/>
      <w:color w:val="355D7E" w:themeColor="accent1" w:themeShade="80"/>
      <w:spacing w:val="5"/>
    </w:rPr>
  </w:style>
  <w:style w:type="paragraph" w:styleId="Blokbesedila">
    <w:name w:val="Block Text"/>
    <w:basedOn w:val="Navaden"/>
    <w:uiPriority w:val="99"/>
    <w:semiHidden/>
    <w:unhideWhenUsed/>
    <w:rsid w:val="005A54FA"/>
    <w:pPr>
      <w:pBdr>
        <w:top w:val="single" w:sz="2" w:space="10" w:color="355D7E" w:themeColor="accent1" w:themeShade="80"/>
        <w:left w:val="single" w:sz="2" w:space="10" w:color="355D7E" w:themeColor="accent1" w:themeShade="80"/>
        <w:bottom w:val="single" w:sz="2" w:space="10" w:color="355D7E" w:themeColor="accent1" w:themeShade="80"/>
        <w:right w:val="single" w:sz="2" w:space="10" w:color="355D7E" w:themeColor="accent1" w:themeShade="80"/>
      </w:pBdr>
      <w:ind w:left="1152" w:right="1152"/>
    </w:pPr>
    <w:rPr>
      <w:i/>
      <w:iCs/>
      <w:color w:val="355D7E" w:themeColor="accent1" w:themeShade="80"/>
    </w:rPr>
  </w:style>
  <w:style w:type="character" w:styleId="Hiperpovezava">
    <w:name w:val="Hyperlink"/>
    <w:basedOn w:val="Privzetapisavaodstavka"/>
    <w:uiPriority w:val="99"/>
    <w:unhideWhenUsed/>
    <w:rsid w:val="005A54FA"/>
    <w:rPr>
      <w:color w:val="7C5F1D" w:themeColor="accent4" w:themeShade="80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A54FA"/>
    <w:rPr>
      <w:color w:val="595959" w:themeColor="text1" w:themeTint="A6"/>
      <w:shd w:val="clear" w:color="auto" w:fill="E6E6E6"/>
    </w:rPr>
  </w:style>
  <w:style w:type="character" w:styleId="Poudarek">
    <w:name w:val="Emphasis"/>
    <w:basedOn w:val="Privzetapisavaodstavka"/>
    <w:uiPriority w:val="20"/>
    <w:rsid w:val="005B2EAF"/>
    <w:rPr>
      <w:i/>
      <w:iCs/>
      <w:color w:val="595959" w:themeColor="text1" w:themeTint="A6"/>
    </w:rPr>
  </w:style>
  <w:style w:type="paragraph" w:customStyle="1" w:styleId="Paragraf">
    <w:name w:val="Paragraf"/>
    <w:basedOn w:val="Navaden"/>
    <w:link w:val="ParagrafChar"/>
    <w:qFormat/>
    <w:rsid w:val="00617A72"/>
    <w:pPr>
      <w:spacing w:after="120" w:line="276" w:lineRule="auto"/>
      <w:ind w:left="0" w:right="0"/>
    </w:pPr>
    <w:rPr>
      <w:rFonts w:ascii="Helvetica" w:eastAsiaTheme="minorHAnsi" w:hAnsi="Helvetica"/>
      <w:kern w:val="0"/>
      <w:sz w:val="18"/>
      <w:szCs w:val="18"/>
      <w:lang w:eastAsia="en-US"/>
      <w14:ligatures w14:val="none"/>
    </w:rPr>
  </w:style>
  <w:style w:type="character" w:customStyle="1" w:styleId="ParagrafChar">
    <w:name w:val="Paragraf Char"/>
    <w:basedOn w:val="Privzetapisavaodstavka"/>
    <w:link w:val="Paragraf"/>
    <w:rsid w:val="00617A72"/>
    <w:rPr>
      <w:rFonts w:ascii="Helvetica" w:eastAsiaTheme="minorHAnsi" w:hAnsi="Helvetica"/>
      <w:kern w:val="0"/>
      <w:sz w:val="18"/>
      <w:szCs w:val="18"/>
      <w:lang w:eastAsia="en-US"/>
      <w14:ligatures w14:val="none"/>
    </w:rPr>
  </w:style>
  <w:style w:type="table" w:customStyle="1" w:styleId="NormalTablePHPDOCX">
    <w:name w:val="Normal Table PHPDOCX"/>
    <w:uiPriority w:val="99"/>
    <w:semiHidden/>
    <w:unhideWhenUsed/>
    <w:qFormat/>
    <w:rsid w:val="00CA4C8D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barvnamrea6poudarek51">
    <w:name w:val="Tabela – barvna mreža 6 (poudarek 5)1"/>
    <w:basedOn w:val="Navadnatabela"/>
    <w:uiPriority w:val="51"/>
    <w:rsid w:val="00CA4C8D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Tabelamrea4poudarek51">
    <w:name w:val="Tabela – mreža 4 (poudarek 5)1"/>
    <w:basedOn w:val="Navadnatabela"/>
    <w:uiPriority w:val="49"/>
    <w:rsid w:val="00A4567E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Mreatabele41">
    <w:name w:val="Mreža tabele 41"/>
    <w:basedOn w:val="Navadnatabela"/>
    <w:uiPriority w:val="49"/>
    <w:rsid w:val="00A45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temnamrea5poudarek51">
    <w:name w:val="Tabela – temna mreža 5 (poudarek 5)1"/>
    <w:basedOn w:val="Navadnatabela"/>
    <w:uiPriority w:val="50"/>
    <w:rsid w:val="00A45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customStyle="1" w:styleId="Tabelasvetlamrea1poudarek51">
    <w:name w:val="Tabela – svetla mreža 1 (poudarek 5)1"/>
    <w:basedOn w:val="Navadnatabela"/>
    <w:uiPriority w:val="46"/>
    <w:rsid w:val="00A4567E"/>
    <w:pPr>
      <w:spacing w:after="0" w:line="240" w:lineRule="auto"/>
    </w:pPr>
    <w:tblPr>
      <w:tblStyleRowBandSize w:val="1"/>
      <w:tblStyleColBandSize w:val="1"/>
      <w:tblBorders>
        <w:top w:val="single" w:sz="4" w:space="0" w:color="CADBD7" w:themeColor="accent5" w:themeTint="66"/>
        <w:left w:val="single" w:sz="4" w:space="0" w:color="CADBD7" w:themeColor="accent5" w:themeTint="66"/>
        <w:bottom w:val="single" w:sz="4" w:space="0" w:color="CADBD7" w:themeColor="accent5" w:themeTint="66"/>
        <w:right w:val="single" w:sz="4" w:space="0" w:color="CADBD7" w:themeColor="accent5" w:themeTint="66"/>
        <w:insideH w:val="single" w:sz="4" w:space="0" w:color="CADBD7" w:themeColor="accent5" w:themeTint="66"/>
        <w:insideV w:val="single" w:sz="4" w:space="0" w:color="CADBD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ormalTablePHPDOCX1">
    <w:name w:val="Normal Table PHPDOCX1"/>
    <w:uiPriority w:val="99"/>
    <w:semiHidden/>
    <w:unhideWhenUsed/>
    <w:qFormat/>
    <w:rsid w:val="00F80A1B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unhideWhenUsed/>
    <w:qFormat/>
    <w:rsid w:val="005A7B87"/>
    <w:pPr>
      <w:ind w:left="720"/>
      <w:contextualSpacing/>
    </w:pPr>
  </w:style>
  <w:style w:type="table" w:customStyle="1" w:styleId="NormalTablePHPDOCX2">
    <w:name w:val="Normal Table PHPDOCX2"/>
    <w:uiPriority w:val="99"/>
    <w:semiHidden/>
    <w:unhideWhenUsed/>
    <w:qFormat/>
    <w:rsid w:val="006E5321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D33C2F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C8107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5">
    <w:name w:val="Normal Table PHPDOCX5"/>
    <w:uiPriority w:val="99"/>
    <w:semiHidden/>
    <w:unhideWhenUsed/>
    <w:qFormat/>
    <w:rsid w:val="00C8107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F2107D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F2107D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8">
    <w:name w:val="Normal Table PHPDOCX8"/>
    <w:uiPriority w:val="99"/>
    <w:semiHidden/>
    <w:unhideWhenUsed/>
    <w:qFormat/>
    <w:rsid w:val="00F2107D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9">
    <w:name w:val="Normal Table PHPDOCX9"/>
    <w:uiPriority w:val="99"/>
    <w:semiHidden/>
    <w:unhideWhenUsed/>
    <w:qFormat/>
    <w:rsid w:val="00F2107D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F2107D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F2107D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F2107D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F40CCE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EA0A79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4">
    <w:name w:val="Normal Table PHPDOCX14"/>
    <w:uiPriority w:val="99"/>
    <w:semiHidden/>
    <w:unhideWhenUsed/>
    <w:qFormat/>
    <w:rsid w:val="00EA0A79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5">
    <w:name w:val="Normal Table PHPDOCX15"/>
    <w:uiPriority w:val="99"/>
    <w:semiHidden/>
    <w:unhideWhenUsed/>
    <w:qFormat/>
    <w:rsid w:val="0091074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6">
    <w:name w:val="Normal Table PHPDOCX16"/>
    <w:uiPriority w:val="99"/>
    <w:semiHidden/>
    <w:unhideWhenUsed/>
    <w:qFormat/>
    <w:rsid w:val="0091074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91074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">
    <w:name w:val="Table Grid PHPDOCX2"/>
    <w:uiPriority w:val="59"/>
    <w:rsid w:val="0091074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7">
    <w:name w:val="Normal Table PHPDOCX17"/>
    <w:uiPriority w:val="99"/>
    <w:semiHidden/>
    <w:unhideWhenUsed/>
    <w:qFormat/>
    <w:rsid w:val="008D197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8D1977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temnamrea5poudarek41">
    <w:name w:val="Tabela – temna mreža 5 (poudarek 4)1"/>
    <w:basedOn w:val="Navadnatabela"/>
    <w:uiPriority w:val="50"/>
    <w:rsid w:val="00FC544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customStyle="1" w:styleId="Tabelabarvnamrea6poudarek21">
    <w:name w:val="Tabela – barvna mreža 6 (poudarek 2)1"/>
    <w:basedOn w:val="Navadnatabela"/>
    <w:uiPriority w:val="51"/>
    <w:rsid w:val="00FC544E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Tabelabarvnamrea7poudarek11">
    <w:name w:val="Tabela – barvna mreža 7 (poudarek 1)1"/>
    <w:basedOn w:val="Navadnatabela"/>
    <w:uiPriority w:val="52"/>
    <w:rsid w:val="00FC544E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Tabelatemnamrea5poudarek21">
    <w:name w:val="Tabela – temna mreža 5 (poudarek 2)1"/>
    <w:basedOn w:val="Navadnatabela"/>
    <w:uiPriority w:val="50"/>
    <w:rsid w:val="00FC544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5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band1Vert">
      <w:tblPr/>
      <w:tcPr>
        <w:shd w:val="clear" w:color="auto" w:fill="F1CBB5" w:themeFill="accent2" w:themeFillTint="66"/>
      </w:tcPr>
    </w:tblStylePr>
    <w:tblStylePr w:type="band1Horz">
      <w:tblPr/>
      <w:tcPr>
        <w:shd w:val="clear" w:color="auto" w:fill="F1CBB5" w:themeFill="accent2" w:themeFillTint="66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2A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2A91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61EE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1EE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1EE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1E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1EE0"/>
    <w:rPr>
      <w:b/>
      <w:bCs/>
      <w:sz w:val="20"/>
      <w:szCs w:val="20"/>
    </w:rPr>
  </w:style>
  <w:style w:type="paragraph" w:styleId="Brezrazmikov">
    <w:name w:val="No Spacing"/>
    <w:uiPriority w:val="1"/>
    <w:qFormat/>
    <w:rsid w:val="00FA5523"/>
    <w:pPr>
      <w:spacing w:after="0" w:line="240" w:lineRule="auto"/>
    </w:pPr>
    <w:rPr>
      <w:rFonts w:eastAsiaTheme="minorHAnsi"/>
      <w:kern w:val="0"/>
      <w:lang w:eastAsia="en-US"/>
      <w14:ligatures w14:val="none"/>
    </w:rPr>
  </w:style>
  <w:style w:type="table" w:customStyle="1" w:styleId="Tabelamrea3poudarek51">
    <w:name w:val="Tabela – mreža 3 (poudarek 5)1"/>
    <w:basedOn w:val="Navadnatabela"/>
    <w:uiPriority w:val="48"/>
    <w:rsid w:val="000A7F34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bottom w:val="single" w:sz="4" w:space="0" w:color="AFCAC4" w:themeColor="accent5" w:themeTint="99"/>
        </w:tcBorders>
      </w:tcPr>
    </w:tblStylePr>
    <w:tblStylePr w:type="nwCell">
      <w:tblPr/>
      <w:tcPr>
        <w:tcBorders>
          <w:bottom w:val="single" w:sz="4" w:space="0" w:color="AFCAC4" w:themeColor="accent5" w:themeTint="99"/>
        </w:tcBorders>
      </w:tcPr>
    </w:tblStylePr>
    <w:tblStylePr w:type="seCell">
      <w:tblPr/>
      <w:tcPr>
        <w:tcBorders>
          <w:top w:val="single" w:sz="4" w:space="0" w:color="AFCAC4" w:themeColor="accent5" w:themeTint="99"/>
        </w:tcBorders>
      </w:tcPr>
    </w:tblStylePr>
    <w:tblStylePr w:type="swCell">
      <w:tblPr/>
      <w:tcPr>
        <w:tcBorders>
          <w:top w:val="single" w:sz="4" w:space="0" w:color="AFCAC4" w:themeColor="accent5" w:themeTint="99"/>
        </w:tcBorders>
      </w:tcPr>
    </w:tblStylePr>
  </w:style>
  <w:style w:type="table" w:customStyle="1" w:styleId="Tabelamrea4poudarek52">
    <w:name w:val="Tabela – mreža 4 (poudarek 5)2"/>
    <w:basedOn w:val="Navadnatabela"/>
    <w:uiPriority w:val="49"/>
    <w:rsid w:val="000A7F34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Tabelamrea4poudarek31">
    <w:name w:val="Tabela – mreža 4 (poudarek 3)1"/>
    <w:basedOn w:val="Navadnatabela"/>
    <w:uiPriority w:val="49"/>
    <w:rsid w:val="000A7F34"/>
    <w:pPr>
      <w:spacing w:after="0" w:line="240" w:lineRule="auto"/>
    </w:p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NormalTablePHPDOCX131">
    <w:name w:val="Normal Table PHPDOCX131"/>
    <w:uiPriority w:val="99"/>
    <w:semiHidden/>
    <w:unhideWhenUsed/>
    <w:qFormat/>
    <w:rsid w:val="00A63DD5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51">
    <w:name w:val="Normal Table PHPDOCX151"/>
    <w:uiPriority w:val="99"/>
    <w:semiHidden/>
    <w:unhideWhenUsed/>
    <w:qFormat/>
    <w:rsid w:val="00A63DD5"/>
    <w:pPr>
      <w:spacing w:after="0" w:line="240" w:lineRule="auto"/>
    </w:pPr>
    <w:rPr>
      <w:rFonts w:eastAsia="Calibri"/>
      <w:kern w:val="0"/>
      <w:lang w:eastAsia="en-US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petrovic\AppData\Roaming\Microsoft\Templates\Takti&#269;ni%20poslovni%20na&#269;rt%20tr&#382;enj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55F8333C31C4CA7B55606D6E0D17E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275491-2C06-4C6D-9C7C-87E13CE843CC}"/>
      </w:docPartPr>
      <w:docPartBody>
        <w:p w:rsidR="00BC00E4" w:rsidRDefault="00B72D39">
          <w:pPr>
            <w:pStyle w:val="D55F8333C31C4CA7B55606D6E0D17EE0"/>
          </w:pPr>
          <w:r w:rsidRPr="00317667">
            <w:rPr>
              <w:lang w:bidi="sl-SI"/>
            </w:rPr>
            <w:t>Taktični načrt trženja</w:t>
          </w:r>
        </w:p>
      </w:docPartBody>
    </w:docPart>
    <w:docPart>
      <w:docPartPr>
        <w:name w:val="E69531050411423AB04495D40E21AA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27B0D9-D876-46B2-88A1-621727D8D20E}"/>
      </w:docPartPr>
      <w:docPartBody>
        <w:p w:rsidR="00BC00E4" w:rsidRDefault="00B72D39">
          <w:pPr>
            <w:pStyle w:val="E69531050411423AB04495D40E21AAA7"/>
          </w:pPr>
          <w:r w:rsidRPr="00317667">
            <w:rPr>
              <w:lang w:bidi="sl-SI"/>
            </w:rPr>
            <w:t>Podnaslov dokumenta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39"/>
    <w:rsid w:val="00142205"/>
    <w:rsid w:val="00192B10"/>
    <w:rsid w:val="00337259"/>
    <w:rsid w:val="00366069"/>
    <w:rsid w:val="003A4233"/>
    <w:rsid w:val="004B1D01"/>
    <w:rsid w:val="004C3453"/>
    <w:rsid w:val="004E6AB2"/>
    <w:rsid w:val="005A60B4"/>
    <w:rsid w:val="005B1F0C"/>
    <w:rsid w:val="005D1ED9"/>
    <w:rsid w:val="00674B18"/>
    <w:rsid w:val="006A4677"/>
    <w:rsid w:val="0073364B"/>
    <w:rsid w:val="00794618"/>
    <w:rsid w:val="007A3DF5"/>
    <w:rsid w:val="00852B3E"/>
    <w:rsid w:val="00887C99"/>
    <w:rsid w:val="00A67C11"/>
    <w:rsid w:val="00AF079B"/>
    <w:rsid w:val="00B72D39"/>
    <w:rsid w:val="00BC00E4"/>
    <w:rsid w:val="00CB2E2D"/>
    <w:rsid w:val="00CD70B9"/>
    <w:rsid w:val="00CF4A39"/>
    <w:rsid w:val="00D33C7C"/>
    <w:rsid w:val="00D94BF0"/>
    <w:rsid w:val="00EE597C"/>
    <w:rsid w:val="00F03706"/>
    <w:rsid w:val="00F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2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678E355CBC5C47EFB030AB6BD9BC36D1">
    <w:name w:val="678E355CBC5C47EFB030AB6BD9BC36D1"/>
  </w:style>
  <w:style w:type="paragraph" w:customStyle="1" w:styleId="5685900433474340A71D52AD6506A3FA">
    <w:name w:val="5685900433474340A71D52AD6506A3FA"/>
  </w:style>
  <w:style w:type="paragraph" w:customStyle="1" w:styleId="381B90D81A1944E4906B49548E3B8E77">
    <w:name w:val="381B90D81A1944E4906B49548E3B8E77"/>
  </w:style>
  <w:style w:type="paragraph" w:customStyle="1" w:styleId="D55F8333C31C4CA7B55606D6E0D17EE0">
    <w:name w:val="D55F8333C31C4CA7B55606D6E0D17EE0"/>
  </w:style>
  <w:style w:type="paragraph" w:customStyle="1" w:styleId="E69531050411423AB04495D40E21AAA7">
    <w:name w:val="E69531050411423AB04495D40E21AAA7"/>
  </w:style>
  <w:style w:type="paragraph" w:customStyle="1" w:styleId="209B6495D3894EAEB15F1CAFCE1940A9">
    <w:name w:val="209B6495D3894EAEB15F1CAFCE1940A9"/>
  </w:style>
  <w:style w:type="paragraph" w:customStyle="1" w:styleId="0EF1A5A3F33A47F19F7248CA2C4E9CE8">
    <w:name w:val="0EF1A5A3F33A47F19F7248CA2C4E9CE8"/>
  </w:style>
  <w:style w:type="paragraph" w:customStyle="1" w:styleId="912848B859114CB683DCE8D1A084C9B8">
    <w:name w:val="912848B859114CB683DCE8D1A084C9B8"/>
  </w:style>
  <w:style w:type="paragraph" w:customStyle="1" w:styleId="A944D63BC69E41B5889CD164797BA1B7">
    <w:name w:val="A944D63BC69E41B5889CD164797BA1B7"/>
  </w:style>
  <w:style w:type="paragraph" w:customStyle="1" w:styleId="11B7AFB092F8423EA5B892EF7C2DF07D">
    <w:name w:val="11B7AFB092F8423EA5B892EF7C2DF07D"/>
  </w:style>
  <w:style w:type="character" w:styleId="Poudarek">
    <w:name w:val="Emphasis"/>
    <w:basedOn w:val="Privzetapisavaodstavka"/>
    <w:uiPriority w:val="20"/>
    <w:rPr>
      <w:i/>
      <w:iCs/>
      <w:color w:val="595959" w:themeColor="text1" w:themeTint="A6"/>
    </w:rPr>
  </w:style>
  <w:style w:type="paragraph" w:customStyle="1" w:styleId="62BD4AB40D7E4D50BED583F5EC9F5ECE">
    <w:name w:val="62BD4AB40D7E4D50BED583F5EC9F5ECE"/>
  </w:style>
  <w:style w:type="paragraph" w:customStyle="1" w:styleId="CC3E1F5ACECE4C7CB4119340F9CABEA6">
    <w:name w:val="CC3E1F5ACECE4C7CB4119340F9CABEA6"/>
  </w:style>
  <w:style w:type="paragraph" w:customStyle="1" w:styleId="27AB93071E3C46E1A7D391A6142D18F2">
    <w:name w:val="27AB93071E3C46E1A7D391A6142D18F2"/>
  </w:style>
  <w:style w:type="paragraph" w:customStyle="1" w:styleId="CAE9F2E87DC2475487B8730A02B3C160">
    <w:name w:val="CAE9F2E87DC2475487B8730A02B3C160"/>
  </w:style>
  <w:style w:type="paragraph" w:customStyle="1" w:styleId="18714AA208384581B54CA680D639AD4E">
    <w:name w:val="18714AA208384581B54CA680D639AD4E"/>
  </w:style>
  <w:style w:type="paragraph" w:customStyle="1" w:styleId="C3A86466E02843BFB55DDCA59A601643">
    <w:name w:val="C3A86466E02843BFB55DDCA59A601643"/>
  </w:style>
  <w:style w:type="paragraph" w:customStyle="1" w:styleId="BAFA1809D5EC49BCABC42AE314A6902C">
    <w:name w:val="BAFA1809D5EC49BCABC42AE314A6902C"/>
  </w:style>
  <w:style w:type="paragraph" w:customStyle="1" w:styleId="572ED88985CC4352B8E1DB43066800CB">
    <w:name w:val="572ED88985CC4352B8E1DB43066800CB"/>
  </w:style>
  <w:style w:type="paragraph" w:customStyle="1" w:styleId="B0EED93881A34F3AB9A8FF662FB9A9C9">
    <w:name w:val="B0EED93881A34F3AB9A8FF662FB9A9C9"/>
  </w:style>
  <w:style w:type="paragraph" w:customStyle="1" w:styleId="B1AA9F36ADDE4D45B7E5415E32E6CA0F">
    <w:name w:val="B1AA9F36ADDE4D45B7E5415E32E6CA0F"/>
  </w:style>
  <w:style w:type="paragraph" w:customStyle="1" w:styleId="BDD927C473C74FE9BC40EE8CBC0A78CB">
    <w:name w:val="BDD927C473C74FE9BC40EE8CBC0A78CB"/>
  </w:style>
  <w:style w:type="paragraph" w:customStyle="1" w:styleId="1376BEB272054E2AA6E67C9FB7D0CCEF">
    <w:name w:val="1376BEB272054E2AA6E67C9FB7D0CCEF"/>
  </w:style>
  <w:style w:type="paragraph" w:customStyle="1" w:styleId="68478CDF12EA41B18E26911E2FA3A7ED">
    <w:name w:val="68478CDF12EA41B18E26911E2FA3A7ED"/>
  </w:style>
  <w:style w:type="paragraph" w:customStyle="1" w:styleId="26D2661ADFD94BF399C5A99C13DBF0F3">
    <w:name w:val="26D2661ADFD94BF399C5A99C13DBF0F3"/>
  </w:style>
  <w:style w:type="paragraph" w:customStyle="1" w:styleId="AFB4A07BE4414E60B303B5F32D186324">
    <w:name w:val="AFB4A07BE4414E60B303B5F32D186324"/>
  </w:style>
  <w:style w:type="paragraph" w:customStyle="1" w:styleId="1E16D7F9F67149F89B0EA54BD0E9581C">
    <w:name w:val="1E16D7F9F67149F89B0EA54BD0E9581C"/>
  </w:style>
  <w:style w:type="paragraph" w:customStyle="1" w:styleId="69B1965C2D954CCE8631151A9FAD37E6">
    <w:name w:val="69B1965C2D954CCE8631151A9FAD37E6"/>
  </w:style>
  <w:style w:type="paragraph" w:customStyle="1" w:styleId="D0C1A2431773498496DBE0B8F7F478F0">
    <w:name w:val="D0C1A2431773498496DBE0B8F7F478F0"/>
  </w:style>
  <w:style w:type="paragraph" w:customStyle="1" w:styleId="838E84C7E5754157A08D0CCE92062584">
    <w:name w:val="838E84C7E5754157A08D0CCE92062584"/>
  </w:style>
  <w:style w:type="paragraph" w:customStyle="1" w:styleId="1548B0D4129A4C49BB5B6F0BD9C1CE66">
    <w:name w:val="1548B0D4129A4C49BB5B6F0BD9C1CE66"/>
  </w:style>
  <w:style w:type="paragraph" w:customStyle="1" w:styleId="E845E8965ECF476C875584351234C173">
    <w:name w:val="E845E8965ECF476C875584351234C173"/>
  </w:style>
  <w:style w:type="paragraph" w:customStyle="1" w:styleId="AA3EBB5B985542909C82BAA84DBEAAEC">
    <w:name w:val="AA3EBB5B985542909C82BAA84DBEAAEC"/>
  </w:style>
  <w:style w:type="paragraph" w:customStyle="1" w:styleId="553DBC92CB58444180424761BCBDE8EB">
    <w:name w:val="553DBC92CB58444180424761BCBDE8EB"/>
  </w:style>
  <w:style w:type="paragraph" w:customStyle="1" w:styleId="00C9F41AB8554E7CB9DC2DAA0F52FDC3">
    <w:name w:val="00C9F41AB8554E7CB9DC2DAA0F52FDC3"/>
  </w:style>
  <w:style w:type="paragraph" w:customStyle="1" w:styleId="626B3D0A813D43BC8C5DD29E3E54881A">
    <w:name w:val="626B3D0A813D43BC8C5DD29E3E54881A"/>
  </w:style>
  <w:style w:type="paragraph" w:customStyle="1" w:styleId="D02535DE2B824FDB80ED335DEE4C55ED">
    <w:name w:val="D02535DE2B824FDB80ED335DEE4C55ED"/>
  </w:style>
  <w:style w:type="paragraph" w:customStyle="1" w:styleId="215B6624D5A4403BA075A6ABA712E1B4">
    <w:name w:val="215B6624D5A4403BA075A6ABA712E1B4"/>
  </w:style>
  <w:style w:type="paragraph" w:customStyle="1" w:styleId="D7133D7A6D48498EA972FB08D697CBD0">
    <w:name w:val="D7133D7A6D48498EA972FB08D697CBD0"/>
  </w:style>
  <w:style w:type="paragraph" w:customStyle="1" w:styleId="59CA7F7021444F53BCF083DE8D6F2A85">
    <w:name w:val="59CA7F7021444F53BCF083DE8D6F2A85"/>
  </w:style>
  <w:style w:type="paragraph" w:customStyle="1" w:styleId="00E59B454B914D5B893840C76D526DB1">
    <w:name w:val="00E59B454B914D5B893840C76D526DB1"/>
  </w:style>
  <w:style w:type="paragraph" w:customStyle="1" w:styleId="336883E895294A93A0449AA69DB4DEB2">
    <w:name w:val="336883E895294A93A0449AA69DB4DEB2"/>
  </w:style>
  <w:style w:type="paragraph" w:customStyle="1" w:styleId="DE3B6FEE556A4D47AFF8D9B558938F44">
    <w:name w:val="DE3B6FEE556A4D47AFF8D9B558938F44"/>
  </w:style>
  <w:style w:type="paragraph" w:customStyle="1" w:styleId="F4B2F5C1286F4002A8A35056EF7E9923">
    <w:name w:val="F4B2F5C1286F4002A8A35056EF7E9923"/>
  </w:style>
  <w:style w:type="paragraph" w:customStyle="1" w:styleId="E636EF5E74C342F3BBF54CBB589E4E5E">
    <w:name w:val="E636EF5E74C342F3BBF54CBB589E4E5E"/>
  </w:style>
  <w:style w:type="paragraph" w:customStyle="1" w:styleId="3D58C88B7CA7492FA7F11C9716A47BBC">
    <w:name w:val="3D58C88B7CA7492FA7F11C9716A47BBC"/>
  </w:style>
  <w:style w:type="paragraph" w:customStyle="1" w:styleId="4E9C744745454A8EBE9BDAF2BD30DBF1">
    <w:name w:val="4E9C744745454A8EBE9BDAF2BD30DBF1"/>
  </w:style>
  <w:style w:type="paragraph" w:customStyle="1" w:styleId="F269659C3275483586263EE141EAE143">
    <w:name w:val="F269659C3275483586263EE141EAE143"/>
  </w:style>
  <w:style w:type="paragraph" w:customStyle="1" w:styleId="CED1274CDB3F4BD1B8CBDD54ADE1A13B">
    <w:name w:val="CED1274CDB3F4BD1B8CBDD54ADE1A13B"/>
  </w:style>
  <w:style w:type="paragraph" w:customStyle="1" w:styleId="30BD387A79AD4480B88E9C904A810E74">
    <w:name w:val="30BD387A79AD4480B88E9C904A810E74"/>
  </w:style>
  <w:style w:type="paragraph" w:customStyle="1" w:styleId="000FC59C116143598648F3688B7177F4">
    <w:name w:val="000FC59C116143598648F3688B7177F4"/>
  </w:style>
  <w:style w:type="paragraph" w:customStyle="1" w:styleId="6C330EB8C8A947608BBFCEA0613C7BBB">
    <w:name w:val="6C330EB8C8A947608BBFCEA0613C7BBB"/>
  </w:style>
  <w:style w:type="paragraph" w:customStyle="1" w:styleId="B7110FC4AFAF4856AE53498FE861E320">
    <w:name w:val="B7110FC4AFAF4856AE53498FE861E320"/>
  </w:style>
  <w:style w:type="paragraph" w:customStyle="1" w:styleId="12037D769B5845D6B8E51B6F1E8A2752">
    <w:name w:val="12037D769B5845D6B8E51B6F1E8A2752"/>
  </w:style>
  <w:style w:type="paragraph" w:customStyle="1" w:styleId="2DB6270ABB954487A1F4C6C6B3323917">
    <w:name w:val="2DB6270ABB954487A1F4C6C6B3323917"/>
  </w:style>
  <w:style w:type="paragraph" w:customStyle="1" w:styleId="0351FE0DB0704C6A9CD98090FA47229F">
    <w:name w:val="0351FE0DB0704C6A9CD98090FA47229F"/>
  </w:style>
  <w:style w:type="paragraph" w:customStyle="1" w:styleId="0F07E695C8E14E19A85B773D67F4B849">
    <w:name w:val="0F07E695C8E14E19A85B773D67F4B849"/>
  </w:style>
  <w:style w:type="paragraph" w:customStyle="1" w:styleId="F79BE7BBF396490A80FE23D22826D136">
    <w:name w:val="F79BE7BBF396490A80FE23D22826D136"/>
  </w:style>
  <w:style w:type="paragraph" w:customStyle="1" w:styleId="4831832148184F0AB47550C8A67A3A8A">
    <w:name w:val="4831832148184F0AB47550C8A67A3A8A"/>
  </w:style>
  <w:style w:type="paragraph" w:customStyle="1" w:styleId="28D893D8344849FE93F80BC598F22BD4">
    <w:name w:val="28D893D8344849FE93F80BC598F22BD4"/>
  </w:style>
  <w:style w:type="paragraph" w:customStyle="1" w:styleId="B59C4F0D57B340AF9B3975BEC5ECB3A0">
    <w:name w:val="B59C4F0D57B340AF9B3975BEC5ECB3A0"/>
  </w:style>
  <w:style w:type="paragraph" w:customStyle="1" w:styleId="5076D904D7E140D388E7B1092FD7CC5F">
    <w:name w:val="5076D904D7E140D388E7B1092FD7CC5F"/>
  </w:style>
  <w:style w:type="paragraph" w:customStyle="1" w:styleId="AE8FA500B0C547CBBCAAAD31E0178169">
    <w:name w:val="AE8FA500B0C547CBBCAAAD31E0178169"/>
  </w:style>
  <w:style w:type="paragraph" w:customStyle="1" w:styleId="0AFFE53ABB4B418DBAE989597107137C">
    <w:name w:val="0AFFE53ABB4B418DBAE989597107137C"/>
  </w:style>
  <w:style w:type="paragraph" w:customStyle="1" w:styleId="5C3CAA91DE9A4806BA996ACB6722FA93">
    <w:name w:val="5C3CAA91DE9A4806BA996ACB6722FA93"/>
  </w:style>
  <w:style w:type="paragraph" w:customStyle="1" w:styleId="5A7B658BE650491F81944617666FAF19">
    <w:name w:val="5A7B658BE650491F81944617666FAF19"/>
  </w:style>
  <w:style w:type="paragraph" w:customStyle="1" w:styleId="95E4AB99F3884F6685C5D39C1214F356">
    <w:name w:val="95E4AB99F3884F6685C5D39C1214F356"/>
  </w:style>
  <w:style w:type="paragraph" w:customStyle="1" w:styleId="FB74B951C98B460785B7E3E49C1295B4">
    <w:name w:val="FB74B951C98B460785B7E3E49C1295B4"/>
  </w:style>
  <w:style w:type="paragraph" w:customStyle="1" w:styleId="E3249C16CD6C4F2CAA439C91D4A55D59">
    <w:name w:val="E3249C16CD6C4F2CAA439C91D4A55D59"/>
  </w:style>
  <w:style w:type="paragraph" w:customStyle="1" w:styleId="23043CF48A754401A4A3E1A14DF7E574">
    <w:name w:val="23043CF48A754401A4A3E1A14DF7E574"/>
  </w:style>
  <w:style w:type="paragraph" w:customStyle="1" w:styleId="F12E2CE7D06A44F6A8C40846B4290FF6">
    <w:name w:val="F12E2CE7D06A44F6A8C40846B4290FF6"/>
  </w:style>
  <w:style w:type="paragraph" w:customStyle="1" w:styleId="902DAFCFA0674E1E845FEDAB505810E6">
    <w:name w:val="902DAFCFA0674E1E845FEDAB505810E6"/>
  </w:style>
  <w:style w:type="paragraph" w:customStyle="1" w:styleId="6102C751A08C4A68A5558587B517F741">
    <w:name w:val="6102C751A08C4A68A5558587B517F741"/>
  </w:style>
  <w:style w:type="paragraph" w:customStyle="1" w:styleId="F9C79AE115CB42C7B547FD17F6008D65">
    <w:name w:val="F9C79AE115CB42C7B547FD17F6008D65"/>
  </w:style>
  <w:style w:type="paragraph" w:customStyle="1" w:styleId="0E008CB5D989438FBE6B104D6B3D97DE">
    <w:name w:val="0E008CB5D989438FBE6B104D6B3D97DE"/>
  </w:style>
  <w:style w:type="paragraph" w:customStyle="1" w:styleId="356299FDDF7B44A08FFF134EE5F836FC">
    <w:name w:val="356299FDDF7B44A08FFF134EE5F836FC"/>
  </w:style>
  <w:style w:type="paragraph" w:customStyle="1" w:styleId="4FCB0A00F22746A0A6D40DB6A511A6AA">
    <w:name w:val="4FCB0A00F22746A0A6D40DB6A511A6AA"/>
  </w:style>
  <w:style w:type="paragraph" w:customStyle="1" w:styleId="A9FE63570FB04933950A5758B390A6D7">
    <w:name w:val="A9FE63570FB04933950A5758B390A6D7"/>
  </w:style>
  <w:style w:type="paragraph" w:customStyle="1" w:styleId="BA4DD8FAD2CF44EEA576DD9A25A3C22D">
    <w:name w:val="BA4DD8FAD2CF44EEA576DD9A25A3C22D"/>
  </w:style>
  <w:style w:type="paragraph" w:customStyle="1" w:styleId="E9CBE89CF15C4946A2CB5763C8C3BF1D">
    <w:name w:val="E9CBE89CF15C4946A2CB5763C8C3BF1D"/>
  </w:style>
  <w:style w:type="paragraph" w:customStyle="1" w:styleId="341C40DB21394950BD52923BA43209E8">
    <w:name w:val="341C40DB21394950BD52923BA43209E8"/>
  </w:style>
  <w:style w:type="paragraph" w:customStyle="1" w:styleId="602663C7237944078B0261088B325EDA">
    <w:name w:val="602663C7237944078B0261088B325EDA"/>
  </w:style>
  <w:style w:type="paragraph" w:customStyle="1" w:styleId="E037FBAC0AB9466C864EA7FB701BF2F2">
    <w:name w:val="E037FBAC0AB9466C864EA7FB701BF2F2"/>
  </w:style>
  <w:style w:type="paragraph" w:customStyle="1" w:styleId="D5E0022E106E4F9299248E44991D143C">
    <w:name w:val="D5E0022E106E4F9299248E44991D143C"/>
  </w:style>
  <w:style w:type="paragraph" w:customStyle="1" w:styleId="C15C9A95B050442CB3775AA306F73611">
    <w:name w:val="C15C9A95B050442CB3775AA306F73611"/>
  </w:style>
  <w:style w:type="paragraph" w:customStyle="1" w:styleId="E2FA3681584D48E286CBE5FBAB12A96C">
    <w:name w:val="E2FA3681584D48E286CBE5FBAB12A96C"/>
  </w:style>
  <w:style w:type="paragraph" w:customStyle="1" w:styleId="35EB934E1F9C411E8845F1A9B31904D4">
    <w:name w:val="35EB934E1F9C411E8845F1A9B31904D4"/>
  </w:style>
  <w:style w:type="paragraph" w:customStyle="1" w:styleId="FEB8E77923F741BEA489F96651742A79">
    <w:name w:val="FEB8E77923F741BEA489F96651742A79"/>
  </w:style>
  <w:style w:type="paragraph" w:customStyle="1" w:styleId="4DB6E9F9D73E443EBD72F4144E774334">
    <w:name w:val="4DB6E9F9D73E443EBD72F4144E774334"/>
  </w:style>
  <w:style w:type="paragraph" w:customStyle="1" w:styleId="B5CB7CDD77294845AF8124A0AB79F9B3">
    <w:name w:val="B5CB7CDD77294845AF8124A0AB79F9B3"/>
  </w:style>
  <w:style w:type="paragraph" w:customStyle="1" w:styleId="7BC1A3624994468FB26F5206EB49A216">
    <w:name w:val="7BC1A3624994468FB26F5206EB49A216"/>
  </w:style>
  <w:style w:type="paragraph" w:customStyle="1" w:styleId="AE86035176574D5A82EA934D6B6B09B2">
    <w:name w:val="AE86035176574D5A82EA934D6B6B09B2"/>
  </w:style>
  <w:style w:type="paragraph" w:customStyle="1" w:styleId="00D2F3B481FD43208B02A7343751674F">
    <w:name w:val="00D2F3B481FD43208B02A7343751674F"/>
  </w:style>
  <w:style w:type="paragraph" w:customStyle="1" w:styleId="4310ACC8169B49ACB7BAB50EFAA2F08D">
    <w:name w:val="4310ACC8169B49ACB7BAB50EFAA2F08D"/>
  </w:style>
  <w:style w:type="paragraph" w:customStyle="1" w:styleId="AFB402F813F24FCD883D93A7744899B6">
    <w:name w:val="AFB402F813F24FCD883D93A7744899B6"/>
  </w:style>
  <w:style w:type="paragraph" w:customStyle="1" w:styleId="8856BF55FE4D42EAB1E7FD9BCC12000B">
    <w:name w:val="8856BF55FE4D42EAB1E7FD9BCC12000B"/>
  </w:style>
  <w:style w:type="paragraph" w:customStyle="1" w:styleId="ECA3387A1C8749DBA7E15D9CE0D6C23C">
    <w:name w:val="ECA3387A1C8749DBA7E15D9CE0D6C23C"/>
  </w:style>
  <w:style w:type="paragraph" w:customStyle="1" w:styleId="57F21746159E4CA4B348C76033AA2209">
    <w:name w:val="57F21746159E4CA4B348C76033AA2209"/>
  </w:style>
  <w:style w:type="paragraph" w:customStyle="1" w:styleId="A1B8C5471F254C00BE1705403F1AA03E">
    <w:name w:val="A1B8C5471F254C00BE1705403F1AA03E"/>
  </w:style>
  <w:style w:type="paragraph" w:customStyle="1" w:styleId="14F962A1683D4389A1A686F9EC7B4123">
    <w:name w:val="14F962A1683D4389A1A686F9EC7B4123"/>
  </w:style>
  <w:style w:type="paragraph" w:customStyle="1" w:styleId="E40C5BF72CD946EE9B4E73811DA05FC3">
    <w:name w:val="E40C5BF72CD946EE9B4E73811DA05FC3"/>
  </w:style>
  <w:style w:type="paragraph" w:customStyle="1" w:styleId="F2B44FEE35094446A74C42254A8972D7">
    <w:name w:val="F2B44FEE35094446A74C42254A8972D7"/>
  </w:style>
  <w:style w:type="character" w:styleId="Besedilooznabemesta">
    <w:name w:val="Placeholder Text"/>
    <w:basedOn w:val="Privzetapisavaodstavka"/>
    <w:uiPriority w:val="2"/>
    <w:rPr>
      <w:i/>
      <w:iCs/>
      <w:color w:val="808080"/>
    </w:rPr>
  </w:style>
  <w:style w:type="paragraph" w:customStyle="1" w:styleId="BEFE7CA65E494BFA9B1569962CF69F81">
    <w:name w:val="BEFE7CA65E494BFA9B1569962CF69F81"/>
  </w:style>
  <w:style w:type="paragraph" w:customStyle="1" w:styleId="D1FCAD2F91954B97A6C54470B678663F">
    <w:name w:val="D1FCAD2F91954B97A6C54470B678663F"/>
  </w:style>
  <w:style w:type="paragraph" w:customStyle="1" w:styleId="91AB3CE644654B01831F1DA6A3F0F34D">
    <w:name w:val="91AB3CE644654B01831F1DA6A3F0F34D"/>
  </w:style>
  <w:style w:type="paragraph" w:customStyle="1" w:styleId="CD963D720BD64FE9B4B1EAB59253E51F">
    <w:name w:val="CD963D720BD64FE9B4B1EAB59253E51F"/>
  </w:style>
  <w:style w:type="paragraph" w:customStyle="1" w:styleId="776BAFA5D43C4F989E3DD4B2D7F502CD">
    <w:name w:val="776BAFA5D43C4F989E3DD4B2D7F502CD"/>
  </w:style>
  <w:style w:type="paragraph" w:customStyle="1" w:styleId="0766784BD77D48E486281820D1E7AB5F">
    <w:name w:val="0766784BD77D48E486281820D1E7AB5F"/>
  </w:style>
  <w:style w:type="paragraph" w:customStyle="1" w:styleId="A4F5C2D28F794618B64AD72E29FD601B">
    <w:name w:val="A4F5C2D28F794618B64AD72E29FD601B"/>
  </w:style>
  <w:style w:type="paragraph" w:customStyle="1" w:styleId="606769776D024D4188E11AD8A94F744F">
    <w:name w:val="606769776D024D4188E11AD8A94F744F"/>
  </w:style>
  <w:style w:type="paragraph" w:customStyle="1" w:styleId="B87CF1F043304EE982185F24FB10BDCD">
    <w:name w:val="B87CF1F043304EE982185F24FB10BDCD"/>
  </w:style>
  <w:style w:type="paragraph" w:customStyle="1" w:styleId="0D91731405A247F9816C413DC8C3D705">
    <w:name w:val="0D91731405A247F9816C413DC8C3D705"/>
  </w:style>
  <w:style w:type="paragraph" w:customStyle="1" w:styleId="0F5375CF3A194862B60E5D10D32203C2">
    <w:name w:val="0F5375CF3A194862B60E5D10D32203C2"/>
  </w:style>
  <w:style w:type="paragraph" w:customStyle="1" w:styleId="9583D7E78FAC4589A0BF77A2AAB5990C">
    <w:name w:val="9583D7E78FAC4589A0BF77A2AAB5990C"/>
  </w:style>
  <w:style w:type="paragraph" w:customStyle="1" w:styleId="4811FD6ED60A49B6B9C0805D0D8A2219">
    <w:name w:val="4811FD6ED60A49B6B9C0805D0D8A2219"/>
  </w:style>
  <w:style w:type="paragraph" w:customStyle="1" w:styleId="62262844326F4B1D8EE4E6F9421197F3">
    <w:name w:val="62262844326F4B1D8EE4E6F9421197F3"/>
  </w:style>
  <w:style w:type="paragraph" w:customStyle="1" w:styleId="FD44010A9D9642719DF654962C3C95CE">
    <w:name w:val="FD44010A9D9642719DF654962C3C95CE"/>
  </w:style>
  <w:style w:type="paragraph" w:customStyle="1" w:styleId="860BC5AC97AB4F31A678BD5392762281">
    <w:name w:val="860BC5AC97AB4F31A678BD5392762281"/>
  </w:style>
  <w:style w:type="paragraph" w:customStyle="1" w:styleId="31FEB52BFBBD4D43A91239BDD266491D">
    <w:name w:val="31FEB52BFBBD4D43A91239BDD266491D"/>
  </w:style>
  <w:style w:type="paragraph" w:customStyle="1" w:styleId="6DCC2ED28BE5483DB752D8BA64A8F895">
    <w:name w:val="6DCC2ED28BE5483DB752D8BA64A8F895"/>
  </w:style>
  <w:style w:type="paragraph" w:customStyle="1" w:styleId="495D9303112F4070933876DF58917A42">
    <w:name w:val="495D9303112F4070933876DF58917A42"/>
  </w:style>
  <w:style w:type="paragraph" w:customStyle="1" w:styleId="A14EDB00E0B945388F0C8F6FCC43648E">
    <w:name w:val="A14EDB00E0B945388F0C8F6FCC43648E"/>
  </w:style>
  <w:style w:type="paragraph" w:customStyle="1" w:styleId="A1C0B0128D654989A2ED825020E4A14E">
    <w:name w:val="A1C0B0128D654989A2ED825020E4A14E"/>
  </w:style>
  <w:style w:type="paragraph" w:customStyle="1" w:styleId="D065617B79AD462E93E09EA3B4067699">
    <w:name w:val="D065617B79AD462E93E09EA3B4067699"/>
  </w:style>
  <w:style w:type="paragraph" w:customStyle="1" w:styleId="032155B877C44BC6B527A89EA013A07B">
    <w:name w:val="032155B877C44BC6B527A89EA013A07B"/>
  </w:style>
  <w:style w:type="paragraph" w:customStyle="1" w:styleId="A27D61B155114EECA7A6CD61514ADE98">
    <w:name w:val="A27D61B155114EECA7A6CD61514ADE98"/>
  </w:style>
  <w:style w:type="paragraph" w:customStyle="1" w:styleId="C96F607A6ECB4A8899077222108DBECD">
    <w:name w:val="C96F607A6ECB4A8899077222108DBECD"/>
  </w:style>
  <w:style w:type="paragraph" w:customStyle="1" w:styleId="1E09F56B2A9345E8B2995C13667B2F0B">
    <w:name w:val="1E09F56B2A9345E8B2995C13667B2F0B"/>
  </w:style>
  <w:style w:type="paragraph" w:customStyle="1" w:styleId="85DD7C6E29DC4EF2BDE483C674CF9F64">
    <w:name w:val="85DD7C6E29DC4EF2BDE483C674CF9F64"/>
  </w:style>
  <w:style w:type="paragraph" w:customStyle="1" w:styleId="336D881569744D619C8523CFCF31A73A">
    <w:name w:val="336D881569744D619C8523CFCF31A73A"/>
  </w:style>
  <w:style w:type="paragraph" w:customStyle="1" w:styleId="CB665678DC3741A6B23C327851CB2E73">
    <w:name w:val="CB665678DC3741A6B23C327851CB2E73"/>
  </w:style>
  <w:style w:type="paragraph" w:customStyle="1" w:styleId="ABFCD9F83E934934BA7AA4F6BF00DC1E">
    <w:name w:val="ABFCD9F83E934934BA7AA4F6BF00DC1E"/>
  </w:style>
  <w:style w:type="paragraph" w:customStyle="1" w:styleId="51F93EA96B12490C800A698C1D5C1C44">
    <w:name w:val="51F93EA96B12490C800A698C1D5C1C44"/>
  </w:style>
  <w:style w:type="paragraph" w:customStyle="1" w:styleId="E8CA395EADD04A8C8FC9F9CF134F62F4">
    <w:name w:val="E8CA395EADD04A8C8FC9F9CF134F62F4"/>
  </w:style>
  <w:style w:type="paragraph" w:customStyle="1" w:styleId="47DC909A7D8A4DECB35D7CFFE576F816">
    <w:name w:val="47DC909A7D8A4DECB35D7CFFE576F8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Tactical business marketing pl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795143-4F81-4676-8A68-CE9AD382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Taktični poslovni načrt trženja.dotx</Template>
  <TotalTime>34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SPREMEMBA RazpisnE dokumentacijE</dc:subject>
  <dc:creator>Igor Petrović</dc:creator>
  <cp:keywords>Nabava, montaža in vzdrževanje avtomatiziranega lekarniškega sistema skladiščenja s prinosom zdravil za Dolenjske lekarne Novo mesto p.o., za novo Lekarno Trebnje</cp:keywords>
  <cp:lastModifiedBy>Igor Petrović</cp:lastModifiedBy>
  <cp:revision>6</cp:revision>
  <cp:lastPrinted>2019-04-25T09:55:00Z</cp:lastPrinted>
  <dcterms:created xsi:type="dcterms:W3CDTF">2019-12-12T08:23:00Z</dcterms:created>
  <dcterms:modified xsi:type="dcterms:W3CDTF">2020-06-08T10:08:00Z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MSIP_Label_f42aa342-8706-4288-bd11-ebb85995028c_Enabled">
    <vt:lpwstr>True</vt:lpwstr>
  </property>
  <property fmtid="{D5CDD505-2E9C-101B-9397-08002B2CF9AE}" pid="9" name="MSIP_Label_f42aa342-8706-4288-bd11-ebb85995028c_SiteId">
    <vt:lpwstr>72f988bf-86f1-41af-91ab-2d7cd011db47</vt:lpwstr>
  </property>
  <property fmtid="{D5CDD505-2E9C-101B-9397-08002B2CF9AE}" pid="10" name="MSIP_Label_f42aa342-8706-4288-bd11-ebb85995028c_Owner">
    <vt:lpwstr>Anumol@vidyatech.com</vt:lpwstr>
  </property>
  <property fmtid="{D5CDD505-2E9C-101B-9397-08002B2CF9AE}" pid="11" name="MSIP_Label_f42aa342-8706-4288-bd11-ebb85995028c_SetDate">
    <vt:lpwstr>2018-04-07T04:43:58.0549681Z</vt:lpwstr>
  </property>
  <property fmtid="{D5CDD505-2E9C-101B-9397-08002B2CF9AE}" pid="12" name="MSIP_Label_f42aa342-8706-4288-bd11-ebb85995028c_Name">
    <vt:lpwstr>General</vt:lpwstr>
  </property>
  <property fmtid="{D5CDD505-2E9C-101B-9397-08002B2CF9AE}" pid="13" name="MSIP_Label_f42aa342-8706-4288-bd11-ebb85995028c_Application">
    <vt:lpwstr>Microsoft Azure Information Protection</vt:lpwstr>
  </property>
  <property fmtid="{D5CDD505-2E9C-101B-9397-08002B2CF9AE}" pid="14" name="MSIP_Label_f42aa342-8706-4288-bd11-ebb85995028c_Extended_MSFT_Method">
    <vt:lpwstr>Automatic</vt:lpwstr>
  </property>
  <property fmtid="{D5CDD505-2E9C-101B-9397-08002B2CF9AE}" pid="15" name="Sensitivity">
    <vt:lpwstr>General</vt:lpwstr>
  </property>
</Properties>
</file>